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2EE" w:rsidRPr="006F5B6D" w:rsidRDefault="0092066C" w:rsidP="00E622EE">
      <w:pPr>
        <w:autoSpaceDE w:val="0"/>
        <w:autoSpaceDN w:val="0"/>
        <w:adjustRightInd w:val="0"/>
        <w:jc w:val="both"/>
        <w:rPr>
          <w:rFonts w:ascii="Arial" w:hAnsi="Arial" w:cs="Arial"/>
          <w:b/>
          <w:bCs/>
        </w:rPr>
      </w:pPr>
      <w:r>
        <w:rPr>
          <w:rFonts w:ascii="Arial" w:hAnsi="Arial" w:cs="Arial"/>
          <w:noProof/>
        </w:rPr>
        <mc:AlternateContent>
          <mc:Choice Requires="wps">
            <w:drawing>
              <wp:anchor distT="0" distB="0" distL="114300" distR="114300" simplePos="0" relativeHeight="251660288" behindDoc="0" locked="0" layoutInCell="1" allowOverlap="1" wp14:anchorId="7BCA0B45" wp14:editId="111F4E54">
                <wp:simplePos x="0" y="0"/>
                <wp:positionH relativeFrom="column">
                  <wp:posOffset>1976755</wp:posOffset>
                </wp:positionH>
                <wp:positionV relativeFrom="paragraph">
                  <wp:posOffset>-466725</wp:posOffset>
                </wp:positionV>
                <wp:extent cx="4573905" cy="666750"/>
                <wp:effectExtent l="0" t="0" r="254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36E" w:rsidRDefault="00EC036E" w:rsidP="00E622EE">
                            <w:pPr>
                              <w:autoSpaceDE w:val="0"/>
                              <w:autoSpaceDN w:val="0"/>
                              <w:adjustRightInd w:val="0"/>
                              <w:jc w:val="right"/>
                            </w:pPr>
                            <w:r>
                              <w:rPr>
                                <w:noProof/>
                                <w:sz w:val="20"/>
                              </w:rPr>
                              <w:drawing>
                                <wp:inline distT="0" distB="0" distL="0" distR="0" wp14:anchorId="4177C360" wp14:editId="2A8F0E3F">
                                  <wp:extent cx="4371340" cy="513080"/>
                                  <wp:effectExtent l="19050" t="0" r="0" b="0"/>
                                  <wp:docPr id="2" name="Picture 1" descr="Northamptonshire FT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amptonshire FT Col"/>
                                          <pic:cNvPicPr>
                                            <a:picLocks noChangeAspect="1" noChangeArrowheads="1"/>
                                          </pic:cNvPicPr>
                                        </pic:nvPicPr>
                                        <pic:blipFill>
                                          <a:blip r:embed="rId9"/>
                                          <a:srcRect/>
                                          <a:stretch>
                                            <a:fillRect/>
                                          </a:stretch>
                                        </pic:blipFill>
                                        <pic:spPr bwMode="auto">
                                          <a:xfrm>
                                            <a:off x="0" y="0"/>
                                            <a:ext cx="4371340" cy="51308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5.65pt;margin-top:-36.75pt;width:360.15pt;height:5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" stroked="f">
                <v:textbox>
                  <w:txbxContent>
                    <w:p w:rsidR="00EC036E" w:rsidRDefault="00EC036E" w:rsidP="00E622EE">
                      <w:pPr>
                        <w:autoSpaceDE w:val="0"/>
                        <w:autoSpaceDN w:val="0"/>
                        <w:adjustRightInd w:val="0"/>
                        <w:jc w:val="right"/>
                      </w:pPr>
                      <w:r>
                        <w:rPr>
                          <w:noProof/>
                          <w:sz w:val="20"/>
                        </w:rPr>
                        <w:drawing>
                          <wp:inline distT="0" distB="0" distL="0" distR="0" wp14:anchorId="4177C360" wp14:editId="2A8F0E3F">
                            <wp:extent cx="4371340" cy="513080"/>
                            <wp:effectExtent l="19050" t="0" r="0" b="0"/>
                            <wp:docPr id="2" name="Picture 1" descr="Northamptonshire FT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amptonshire FT Col"/>
                                    <pic:cNvPicPr>
                                      <a:picLocks noChangeAspect="1" noChangeArrowheads="1"/>
                                    </pic:cNvPicPr>
                                  </pic:nvPicPr>
                                  <pic:blipFill>
                                    <a:blip r:embed="rId10"/>
                                    <a:srcRect/>
                                    <a:stretch>
                                      <a:fillRect/>
                                    </a:stretch>
                                  </pic:blipFill>
                                  <pic:spPr bwMode="auto">
                                    <a:xfrm>
                                      <a:off x="0" y="0"/>
                                      <a:ext cx="4371340" cy="513080"/>
                                    </a:xfrm>
                                    <a:prstGeom prst="rect">
                                      <a:avLst/>
                                    </a:prstGeom>
                                    <a:noFill/>
                                    <a:ln w="9525">
                                      <a:noFill/>
                                      <a:miter lim="800000"/>
                                      <a:headEnd/>
                                      <a:tailEnd/>
                                    </a:ln>
                                  </pic:spPr>
                                </pic:pic>
                              </a:graphicData>
                            </a:graphic>
                          </wp:inline>
                        </w:drawing>
                      </w:r>
                    </w:p>
                  </w:txbxContent>
                </v:textbox>
                <w10:wrap type="square"/>
              </v:shape>
            </w:pict>
          </mc:Fallback>
        </mc:AlternateContent>
      </w:r>
    </w:p>
    <w:p w:rsidR="00E622EE" w:rsidRPr="006F5B6D" w:rsidRDefault="00E622EE" w:rsidP="00E622EE">
      <w:pPr>
        <w:autoSpaceDE w:val="0"/>
        <w:autoSpaceDN w:val="0"/>
        <w:adjustRightInd w:val="0"/>
        <w:jc w:val="both"/>
        <w:rPr>
          <w:rFonts w:ascii="Arial" w:hAnsi="Arial" w:cs="Arial"/>
          <w:b/>
          <w:bCs/>
        </w:rPr>
      </w:pPr>
    </w:p>
    <w:p w:rsidR="00E622EE" w:rsidRDefault="00E622EE" w:rsidP="00E622EE">
      <w:pPr>
        <w:autoSpaceDE w:val="0"/>
        <w:autoSpaceDN w:val="0"/>
        <w:adjustRightInd w:val="0"/>
        <w:jc w:val="center"/>
        <w:rPr>
          <w:rFonts w:ascii="Arial" w:hAnsi="Arial" w:cs="Arial"/>
          <w:b/>
          <w:bCs/>
        </w:rPr>
      </w:pPr>
    </w:p>
    <w:p w:rsidR="00E622EE" w:rsidRPr="00FE1A62" w:rsidRDefault="00E622EE" w:rsidP="00E622EE">
      <w:pPr>
        <w:autoSpaceDE w:val="0"/>
        <w:autoSpaceDN w:val="0"/>
        <w:adjustRightInd w:val="0"/>
        <w:jc w:val="center"/>
        <w:rPr>
          <w:rFonts w:ascii="Arial" w:hAnsi="Arial" w:cs="Arial"/>
          <w:b/>
          <w:bCs/>
        </w:rPr>
      </w:pPr>
      <w:r w:rsidRPr="00FE1A62">
        <w:rPr>
          <w:rFonts w:ascii="Arial" w:hAnsi="Arial" w:cs="Arial"/>
          <w:b/>
          <w:bCs/>
        </w:rPr>
        <w:t>AGREEMENT FOR THE PROVISION OF SERVICES</w:t>
      </w:r>
    </w:p>
    <w:p w:rsidR="00E622EE" w:rsidRPr="006F5B6D" w:rsidRDefault="00E622EE" w:rsidP="00E622EE">
      <w:pPr>
        <w:autoSpaceDE w:val="0"/>
        <w:autoSpaceDN w:val="0"/>
        <w:adjustRightInd w:val="0"/>
        <w:jc w:val="both"/>
        <w:rPr>
          <w:rFonts w:ascii="Arial" w:hAnsi="Arial" w:cs="Arial"/>
        </w:rPr>
      </w:pPr>
    </w:p>
    <w:p w:rsidR="000F7BF4" w:rsidRDefault="000F7BF4"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jc w:val="both"/>
        <w:rPr>
          <w:rFonts w:ascii="Arial" w:hAnsi="Arial" w:cs="Arial"/>
        </w:rPr>
      </w:pPr>
      <w:r w:rsidRPr="006F5B6D">
        <w:rPr>
          <w:rFonts w:ascii="Arial" w:hAnsi="Arial" w:cs="Arial"/>
        </w:rPr>
        <w:t xml:space="preserve">This </w:t>
      </w:r>
      <w:r w:rsidRPr="006F5B6D">
        <w:rPr>
          <w:rFonts w:ascii="Arial" w:hAnsi="Arial" w:cs="Arial"/>
          <w:b/>
          <w:bCs/>
        </w:rPr>
        <w:t xml:space="preserve">Agreement </w:t>
      </w:r>
      <w:r w:rsidRPr="006F5B6D">
        <w:rPr>
          <w:rFonts w:ascii="Arial" w:hAnsi="Arial" w:cs="Arial"/>
        </w:rPr>
        <w:t xml:space="preserve">is made with effect from </w:t>
      </w:r>
      <w:r w:rsidR="00C03C70">
        <w:rPr>
          <w:rFonts w:ascii="Arial" w:hAnsi="Arial" w:cs="Arial"/>
        </w:rPr>
        <w:t>1</w:t>
      </w:r>
      <w:r w:rsidR="00C03C70" w:rsidRPr="00B64ACE">
        <w:rPr>
          <w:rFonts w:ascii="Arial" w:hAnsi="Arial" w:cs="Arial"/>
          <w:vertAlign w:val="superscript"/>
        </w:rPr>
        <w:t>st</w:t>
      </w:r>
      <w:r w:rsidR="008D3C4C">
        <w:rPr>
          <w:rFonts w:ascii="Arial" w:hAnsi="Arial" w:cs="Arial"/>
        </w:rPr>
        <w:t xml:space="preserve"> April 2015</w:t>
      </w:r>
      <w:r w:rsidR="008C6CEA">
        <w:rPr>
          <w:rFonts w:ascii="Arial" w:hAnsi="Arial" w:cs="Arial"/>
        </w:rPr>
        <w:t xml:space="preserve"> </w:t>
      </w:r>
      <w:r w:rsidRPr="006F5B6D">
        <w:rPr>
          <w:rFonts w:ascii="Arial" w:hAnsi="Arial" w:cs="Arial"/>
        </w:rPr>
        <w:t>(the “</w:t>
      </w:r>
      <w:r w:rsidRPr="006F5B6D">
        <w:rPr>
          <w:rFonts w:ascii="Arial" w:hAnsi="Arial" w:cs="Arial"/>
          <w:b/>
          <w:bCs/>
        </w:rPr>
        <w:t>Commencement Date</w:t>
      </w:r>
      <w:r w:rsidRPr="006F5B6D">
        <w:rPr>
          <w:rFonts w:ascii="Arial" w:hAnsi="Arial" w:cs="Arial"/>
        </w:rPr>
        <w:t>”)</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jc w:val="both"/>
        <w:rPr>
          <w:rFonts w:ascii="Arial" w:hAnsi="Arial" w:cs="Arial"/>
          <w:i/>
          <w:iCs/>
        </w:rPr>
      </w:pPr>
      <w:r w:rsidRPr="006F5B6D">
        <w:rPr>
          <w:rFonts w:ascii="Arial" w:hAnsi="Arial" w:cs="Arial"/>
          <w:b/>
          <w:bCs/>
        </w:rPr>
        <w:t xml:space="preserve">BETWEEN: </w:t>
      </w:r>
      <w:r w:rsidR="00C03C70">
        <w:rPr>
          <w:rFonts w:ascii="Arial" w:hAnsi="Arial" w:cs="Arial"/>
          <w:b/>
          <w:bCs/>
        </w:rPr>
        <w:t xml:space="preserve">Northamptonshire Healthcare NHS Foundation Trust </w:t>
      </w:r>
      <w:r w:rsidR="00C03C70" w:rsidRPr="006F5B6D">
        <w:rPr>
          <w:rFonts w:ascii="Arial" w:hAnsi="Arial" w:cs="Arial"/>
          <w:i/>
          <w:iCs/>
        </w:rPr>
        <w:t>(</w:t>
      </w:r>
      <w:r w:rsidRPr="006F5B6D">
        <w:rPr>
          <w:rFonts w:ascii="Arial" w:hAnsi="Arial" w:cs="Arial"/>
        </w:rPr>
        <w:t>the “</w:t>
      </w:r>
      <w:r w:rsidRPr="006F5B6D">
        <w:rPr>
          <w:rFonts w:ascii="Arial" w:hAnsi="Arial" w:cs="Arial"/>
          <w:b/>
          <w:bCs/>
        </w:rPr>
        <w:t>Commissioner</w:t>
      </w:r>
      <w:r w:rsidRPr="006F5B6D">
        <w:rPr>
          <w:rFonts w:ascii="Arial" w:hAnsi="Arial" w:cs="Arial"/>
        </w:rPr>
        <w:t>”)</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jc w:val="both"/>
        <w:rPr>
          <w:rFonts w:ascii="Arial" w:hAnsi="Arial" w:cs="Arial"/>
        </w:rPr>
      </w:pPr>
      <w:r w:rsidRPr="006F5B6D">
        <w:rPr>
          <w:rFonts w:ascii="Arial" w:hAnsi="Arial" w:cs="Arial"/>
          <w:b/>
          <w:bCs/>
        </w:rPr>
        <w:t xml:space="preserve">AND: </w:t>
      </w:r>
      <w:r w:rsidR="00C03C70">
        <w:rPr>
          <w:rFonts w:ascii="Arial" w:hAnsi="Arial" w:cs="Arial"/>
          <w:b/>
          <w:bCs/>
          <w:color w:val="00B0F0"/>
        </w:rPr>
        <w:t>Name</w:t>
      </w:r>
      <w:r w:rsidR="00365C01">
        <w:rPr>
          <w:rFonts w:ascii="Arial" w:hAnsi="Arial" w:cs="Arial"/>
          <w:b/>
          <w:bCs/>
        </w:rPr>
        <w:t xml:space="preserve">  </w:t>
      </w:r>
      <w:r w:rsidRPr="006F5B6D">
        <w:rPr>
          <w:rFonts w:ascii="Arial" w:hAnsi="Arial" w:cs="Arial"/>
          <w:b/>
          <w:bCs/>
        </w:rPr>
        <w:t xml:space="preserve"> </w:t>
      </w:r>
      <w:r w:rsidRPr="006F5B6D">
        <w:rPr>
          <w:rFonts w:ascii="Arial" w:hAnsi="Arial" w:cs="Arial"/>
        </w:rPr>
        <w:t>(the “</w:t>
      </w:r>
      <w:r w:rsidRPr="006F5B6D">
        <w:rPr>
          <w:rFonts w:ascii="Arial" w:hAnsi="Arial" w:cs="Arial"/>
          <w:b/>
          <w:bCs/>
        </w:rPr>
        <w:t>Provider</w:t>
      </w:r>
      <w:r w:rsidRPr="006F5B6D">
        <w:rPr>
          <w:rFonts w:ascii="Arial" w:hAnsi="Arial" w:cs="Arial"/>
        </w:rPr>
        <w:t>”) together referred to as the “</w:t>
      </w:r>
      <w:r w:rsidRPr="006F5B6D">
        <w:rPr>
          <w:rFonts w:ascii="Arial" w:hAnsi="Arial" w:cs="Arial"/>
          <w:b/>
          <w:bCs/>
        </w:rPr>
        <w:t>Parties</w:t>
      </w:r>
      <w:r w:rsidRPr="006F5B6D">
        <w:rPr>
          <w:rFonts w:ascii="Arial" w:hAnsi="Arial" w:cs="Arial"/>
        </w:rPr>
        <w:t>” or individually a “</w:t>
      </w:r>
      <w:r w:rsidRPr="006F5B6D">
        <w:rPr>
          <w:rFonts w:ascii="Arial" w:hAnsi="Arial" w:cs="Arial"/>
          <w:b/>
          <w:bCs/>
        </w:rPr>
        <w:t>Party</w:t>
      </w:r>
      <w:r w:rsidRPr="006F5B6D">
        <w:rPr>
          <w:rFonts w:ascii="Arial" w:hAnsi="Arial" w:cs="Arial"/>
        </w:rPr>
        <w:t>”.</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jc w:val="both"/>
        <w:rPr>
          <w:rFonts w:ascii="Arial" w:hAnsi="Arial" w:cs="Arial"/>
          <w:b/>
          <w:bCs/>
        </w:rPr>
      </w:pPr>
      <w:r w:rsidRPr="006F5B6D">
        <w:rPr>
          <w:rFonts w:ascii="Arial" w:hAnsi="Arial" w:cs="Arial"/>
          <w:b/>
          <w:bCs/>
        </w:rPr>
        <w:t>Term</w:t>
      </w:r>
    </w:p>
    <w:p w:rsidR="00E622EE" w:rsidRPr="006F5B6D" w:rsidRDefault="00E622EE" w:rsidP="00E622EE">
      <w:pPr>
        <w:autoSpaceDE w:val="0"/>
        <w:autoSpaceDN w:val="0"/>
        <w:adjustRightInd w:val="0"/>
        <w:jc w:val="both"/>
        <w:rPr>
          <w:rFonts w:ascii="Arial" w:hAnsi="Arial" w:cs="Arial"/>
          <w:b/>
          <w:bCs/>
        </w:rPr>
      </w:pPr>
    </w:p>
    <w:p w:rsidR="00E622EE" w:rsidRPr="006F5B6D" w:rsidRDefault="00E622EE" w:rsidP="00E622EE">
      <w:pPr>
        <w:autoSpaceDE w:val="0"/>
        <w:autoSpaceDN w:val="0"/>
        <w:adjustRightInd w:val="0"/>
        <w:jc w:val="both"/>
        <w:rPr>
          <w:rFonts w:ascii="Arial" w:hAnsi="Arial" w:cs="Arial"/>
          <w:i/>
          <w:iCs/>
        </w:rPr>
      </w:pPr>
      <w:r w:rsidRPr="006F5B6D">
        <w:rPr>
          <w:rFonts w:ascii="Arial" w:hAnsi="Arial" w:cs="Arial"/>
        </w:rPr>
        <w:t xml:space="preserve">This Agreement will commence on the Commencement Date.  The term of the Agreement is </w:t>
      </w:r>
      <w:r w:rsidR="00FC7A01" w:rsidRPr="006F5B6D">
        <w:rPr>
          <w:rFonts w:ascii="Arial" w:hAnsi="Arial" w:cs="Arial"/>
        </w:rPr>
        <w:t>for</w:t>
      </w:r>
      <w:r w:rsidR="00FC7A01">
        <w:rPr>
          <w:rFonts w:ascii="Arial" w:hAnsi="Arial" w:cs="Arial"/>
        </w:rPr>
        <w:t xml:space="preserve"> </w:t>
      </w:r>
      <w:r w:rsidR="000222D6">
        <w:rPr>
          <w:rFonts w:ascii="Arial" w:hAnsi="Arial" w:cs="Arial"/>
        </w:rPr>
        <w:t>(9) months</w:t>
      </w:r>
      <w:r w:rsidR="000222D6" w:rsidRPr="006F5B6D">
        <w:rPr>
          <w:rFonts w:ascii="Arial" w:hAnsi="Arial" w:cs="Arial"/>
        </w:rPr>
        <w:t>, expiring on</w:t>
      </w:r>
      <w:r w:rsidR="000222D6">
        <w:rPr>
          <w:rFonts w:ascii="Arial" w:hAnsi="Arial" w:cs="Arial"/>
        </w:rPr>
        <w:t xml:space="preserve"> 31/01/2016</w:t>
      </w:r>
      <w:r w:rsidR="000222D6" w:rsidRPr="006F5B6D">
        <w:rPr>
          <w:rFonts w:ascii="Arial" w:hAnsi="Arial" w:cs="Arial"/>
        </w:rPr>
        <w:t xml:space="preserve">, unless terminated by either Party in accordance with Clause 8 (Termination) of the Conditions </w:t>
      </w:r>
      <w:r w:rsidR="000222D6" w:rsidRPr="006F5B6D">
        <w:rPr>
          <w:rFonts w:ascii="Arial" w:hAnsi="Arial" w:cs="Arial"/>
          <w:b/>
          <w:bCs/>
        </w:rPr>
        <w:t>(</w:t>
      </w:r>
      <w:r w:rsidR="000222D6" w:rsidRPr="006F5B6D">
        <w:rPr>
          <w:rFonts w:ascii="Arial" w:hAnsi="Arial" w:cs="Arial"/>
          <w:bCs/>
        </w:rPr>
        <w:t xml:space="preserve">the </w:t>
      </w:r>
      <w:r w:rsidR="000222D6" w:rsidRPr="006F5B6D">
        <w:rPr>
          <w:rFonts w:ascii="Arial" w:hAnsi="Arial" w:cs="Arial"/>
          <w:b/>
          <w:bCs/>
        </w:rPr>
        <w:t>"Term”).</w:t>
      </w:r>
      <w:r w:rsidR="000222D6">
        <w:rPr>
          <w:rFonts w:ascii="Arial" w:hAnsi="Arial" w:cs="Arial"/>
          <w:b/>
          <w:bCs/>
        </w:rPr>
        <w:t xml:space="preserve"> </w:t>
      </w:r>
      <w:r w:rsidR="000222D6" w:rsidRPr="00F84A92">
        <w:rPr>
          <w:rFonts w:ascii="Arial" w:hAnsi="Arial" w:cs="Arial"/>
          <w:bCs/>
        </w:rPr>
        <w:t>There is a further</w:t>
      </w:r>
      <w:r w:rsidR="000222D6">
        <w:rPr>
          <w:rFonts w:ascii="Arial" w:hAnsi="Arial" w:cs="Arial"/>
          <w:bCs/>
        </w:rPr>
        <w:t xml:space="preserve"> option to extend for three (3) months to take the expiry date until 31/03/2016.</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jc w:val="both"/>
        <w:rPr>
          <w:rFonts w:ascii="Arial" w:hAnsi="Arial" w:cs="Arial"/>
          <w:b/>
          <w:bCs/>
        </w:rPr>
      </w:pPr>
      <w:r w:rsidRPr="006F5B6D">
        <w:rPr>
          <w:rFonts w:ascii="Arial" w:hAnsi="Arial" w:cs="Arial"/>
          <w:b/>
          <w:bCs/>
        </w:rPr>
        <w:t xml:space="preserve">Services </w:t>
      </w:r>
    </w:p>
    <w:p w:rsidR="00E622EE" w:rsidRPr="006F5B6D" w:rsidRDefault="00E622EE" w:rsidP="00E622EE">
      <w:pPr>
        <w:autoSpaceDE w:val="0"/>
        <w:autoSpaceDN w:val="0"/>
        <w:adjustRightInd w:val="0"/>
        <w:jc w:val="both"/>
        <w:rPr>
          <w:rFonts w:ascii="Arial" w:hAnsi="Arial" w:cs="Arial"/>
          <w:b/>
          <w:bCs/>
        </w:rPr>
      </w:pPr>
    </w:p>
    <w:p w:rsidR="00E622EE" w:rsidRPr="006F5B6D" w:rsidRDefault="00E622EE" w:rsidP="00E622EE">
      <w:pPr>
        <w:autoSpaceDE w:val="0"/>
        <w:autoSpaceDN w:val="0"/>
        <w:adjustRightInd w:val="0"/>
        <w:jc w:val="both"/>
        <w:rPr>
          <w:rFonts w:ascii="Arial" w:hAnsi="Arial" w:cs="Arial"/>
        </w:rPr>
      </w:pPr>
      <w:r w:rsidRPr="006F5B6D">
        <w:rPr>
          <w:rFonts w:ascii="Arial" w:hAnsi="Arial" w:cs="Arial"/>
        </w:rPr>
        <w:t xml:space="preserve">The services to be provided by the Provider to the Commissioner shall be as set out in Schedule 1 (the </w:t>
      </w:r>
      <w:r w:rsidRPr="006F5B6D">
        <w:rPr>
          <w:rFonts w:ascii="Arial" w:hAnsi="Arial" w:cs="Arial"/>
          <w:b/>
          <w:bCs/>
        </w:rPr>
        <w:t>“Services”)</w:t>
      </w:r>
      <w:r w:rsidRPr="006F5B6D">
        <w:rPr>
          <w:rFonts w:ascii="Arial" w:hAnsi="Arial" w:cs="Arial"/>
        </w:rPr>
        <w:t>.</w:t>
      </w:r>
    </w:p>
    <w:p w:rsidR="00E622EE" w:rsidRPr="006F5B6D" w:rsidRDefault="00E622EE" w:rsidP="00E622EE">
      <w:pPr>
        <w:autoSpaceDE w:val="0"/>
        <w:autoSpaceDN w:val="0"/>
        <w:adjustRightInd w:val="0"/>
        <w:jc w:val="both"/>
        <w:rPr>
          <w:rFonts w:ascii="Arial" w:hAnsi="Arial" w:cs="Arial"/>
          <w:b/>
          <w:bCs/>
        </w:rPr>
      </w:pPr>
    </w:p>
    <w:p w:rsidR="00E622EE" w:rsidRPr="006F5B6D" w:rsidRDefault="00E622EE" w:rsidP="00E622EE">
      <w:pPr>
        <w:autoSpaceDE w:val="0"/>
        <w:autoSpaceDN w:val="0"/>
        <w:adjustRightInd w:val="0"/>
        <w:jc w:val="both"/>
        <w:rPr>
          <w:rFonts w:ascii="Arial" w:hAnsi="Arial" w:cs="Arial"/>
          <w:b/>
          <w:bCs/>
        </w:rPr>
      </w:pPr>
      <w:r w:rsidRPr="006F5B6D">
        <w:rPr>
          <w:rFonts w:ascii="Arial" w:hAnsi="Arial" w:cs="Arial"/>
          <w:b/>
          <w:bCs/>
        </w:rPr>
        <w:t>Entire Agreement</w:t>
      </w:r>
    </w:p>
    <w:p w:rsidR="00E622EE" w:rsidRPr="006F5B6D" w:rsidRDefault="00E622EE" w:rsidP="00E622EE">
      <w:pPr>
        <w:autoSpaceDE w:val="0"/>
        <w:autoSpaceDN w:val="0"/>
        <w:adjustRightInd w:val="0"/>
        <w:jc w:val="both"/>
        <w:rPr>
          <w:rFonts w:ascii="Arial" w:hAnsi="Arial" w:cs="Arial"/>
          <w:b/>
          <w:bCs/>
        </w:rPr>
      </w:pPr>
    </w:p>
    <w:p w:rsidR="00E622EE" w:rsidRPr="006F5B6D" w:rsidRDefault="00E622EE" w:rsidP="00E622EE">
      <w:pPr>
        <w:autoSpaceDE w:val="0"/>
        <w:autoSpaceDN w:val="0"/>
        <w:adjustRightInd w:val="0"/>
        <w:jc w:val="both"/>
        <w:rPr>
          <w:rFonts w:ascii="Arial" w:hAnsi="Arial" w:cs="Arial"/>
        </w:rPr>
      </w:pPr>
      <w:r w:rsidRPr="006F5B6D">
        <w:rPr>
          <w:rFonts w:ascii="Arial" w:hAnsi="Arial" w:cs="Arial"/>
        </w:rPr>
        <w:t>This Agreement comprises;</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jc w:val="both"/>
        <w:rPr>
          <w:rFonts w:ascii="Arial" w:hAnsi="Arial" w:cs="Arial"/>
        </w:rPr>
      </w:pPr>
      <w:r w:rsidRPr="006F5B6D">
        <w:rPr>
          <w:rFonts w:ascii="Arial" w:hAnsi="Arial" w:cs="Arial"/>
        </w:rPr>
        <w:t>(</w:t>
      </w:r>
      <w:proofErr w:type="spellStart"/>
      <w:r w:rsidRPr="006F5B6D">
        <w:rPr>
          <w:rFonts w:ascii="Arial" w:hAnsi="Arial" w:cs="Arial"/>
        </w:rPr>
        <w:t>i</w:t>
      </w:r>
      <w:proofErr w:type="spellEnd"/>
      <w:r w:rsidRPr="006F5B6D">
        <w:rPr>
          <w:rFonts w:ascii="Arial" w:hAnsi="Arial" w:cs="Arial"/>
        </w:rPr>
        <w:t xml:space="preserve">) </w:t>
      </w:r>
      <w:proofErr w:type="gramStart"/>
      <w:r w:rsidRPr="006F5B6D">
        <w:rPr>
          <w:rFonts w:ascii="Arial" w:hAnsi="Arial" w:cs="Arial"/>
        </w:rPr>
        <w:t>this</w:t>
      </w:r>
      <w:proofErr w:type="gramEnd"/>
      <w:r w:rsidRPr="006F5B6D">
        <w:rPr>
          <w:rFonts w:ascii="Arial" w:hAnsi="Arial" w:cs="Arial"/>
        </w:rPr>
        <w:t xml:space="preserve"> signature page</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jc w:val="both"/>
        <w:rPr>
          <w:rFonts w:ascii="Arial" w:hAnsi="Arial" w:cs="Arial"/>
        </w:rPr>
      </w:pPr>
      <w:r w:rsidRPr="006F5B6D">
        <w:rPr>
          <w:rFonts w:ascii="Arial" w:hAnsi="Arial" w:cs="Arial"/>
        </w:rPr>
        <w:t xml:space="preserve">(ii) </w:t>
      </w:r>
      <w:proofErr w:type="gramStart"/>
      <w:r w:rsidRPr="006F5B6D">
        <w:rPr>
          <w:rFonts w:ascii="Arial" w:hAnsi="Arial" w:cs="Arial"/>
        </w:rPr>
        <w:t>the</w:t>
      </w:r>
      <w:proofErr w:type="gramEnd"/>
      <w:r w:rsidRPr="006F5B6D">
        <w:rPr>
          <w:rFonts w:ascii="Arial" w:hAnsi="Arial" w:cs="Arial"/>
        </w:rPr>
        <w:t xml:space="preserve"> attached Conditions</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jc w:val="both"/>
        <w:rPr>
          <w:rFonts w:ascii="Arial" w:hAnsi="Arial" w:cs="Arial"/>
        </w:rPr>
      </w:pPr>
      <w:r w:rsidRPr="006F5B6D">
        <w:rPr>
          <w:rFonts w:ascii="Arial" w:hAnsi="Arial" w:cs="Arial"/>
        </w:rPr>
        <w:t>(iii) Schedule 1 – Services</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jc w:val="both"/>
        <w:rPr>
          <w:rFonts w:ascii="Arial" w:hAnsi="Arial" w:cs="Arial"/>
        </w:rPr>
      </w:pPr>
      <w:proofErr w:type="gramStart"/>
      <w:r w:rsidRPr="006F5B6D">
        <w:rPr>
          <w:rFonts w:ascii="Arial" w:hAnsi="Arial" w:cs="Arial"/>
        </w:rPr>
        <w:t>(iv) Schedule</w:t>
      </w:r>
      <w:proofErr w:type="gramEnd"/>
      <w:r w:rsidRPr="006F5B6D">
        <w:rPr>
          <w:rFonts w:ascii="Arial" w:hAnsi="Arial" w:cs="Arial"/>
        </w:rPr>
        <w:t xml:space="preserve"> 2 - Services Fee</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jc w:val="both"/>
        <w:rPr>
          <w:rFonts w:ascii="Arial" w:hAnsi="Arial" w:cs="Arial"/>
        </w:rPr>
      </w:pPr>
      <w:proofErr w:type="gramStart"/>
      <w:r w:rsidRPr="006F5B6D">
        <w:rPr>
          <w:rFonts w:ascii="Arial" w:hAnsi="Arial" w:cs="Arial"/>
        </w:rPr>
        <w:t>which</w:t>
      </w:r>
      <w:proofErr w:type="gramEnd"/>
      <w:r w:rsidRPr="006F5B6D">
        <w:rPr>
          <w:rFonts w:ascii="Arial" w:hAnsi="Arial" w:cs="Arial"/>
        </w:rPr>
        <w:t xml:space="preserve"> in the event of any conflict shall take precedence in the order in which they appear above. This Agreement, effected by the signatures of the Parties below, constitutes the entire agreement between the Parties relating to the Services and supersedes all prior negotiations, representations or understandings whether written or oral. This Agreement may only be amended in writing in accordance with Clause 7 (Variation) of the Conditions.</w:t>
      </w:r>
    </w:p>
    <w:p w:rsidR="00E622EE" w:rsidRPr="006F5B6D" w:rsidRDefault="00E622EE" w:rsidP="00E622EE">
      <w:pPr>
        <w:autoSpaceDE w:val="0"/>
        <w:autoSpaceDN w:val="0"/>
        <w:adjustRightInd w:val="0"/>
        <w:jc w:val="both"/>
        <w:rPr>
          <w:rFonts w:ascii="Arial" w:hAnsi="Arial" w:cs="Arial"/>
        </w:rPr>
      </w:pPr>
    </w:p>
    <w:p w:rsidR="001D1030" w:rsidRPr="006F5B6D" w:rsidRDefault="001D1030" w:rsidP="001D1030">
      <w:pPr>
        <w:autoSpaceDE w:val="0"/>
        <w:autoSpaceDN w:val="0"/>
        <w:adjustRightInd w:val="0"/>
        <w:jc w:val="both"/>
        <w:rPr>
          <w:rFonts w:ascii="Arial" w:hAnsi="Arial" w:cs="Arial"/>
          <w:b/>
          <w:bCs/>
        </w:rPr>
      </w:pPr>
      <w:r w:rsidRPr="006F5B6D">
        <w:rPr>
          <w:rFonts w:ascii="Arial" w:hAnsi="Arial" w:cs="Arial"/>
        </w:rPr>
        <w:t xml:space="preserve">Signed on behalf of </w:t>
      </w:r>
      <w:r w:rsidRPr="006F5B6D">
        <w:rPr>
          <w:rFonts w:ascii="Arial" w:hAnsi="Arial" w:cs="Arial"/>
          <w:b/>
          <w:bCs/>
        </w:rPr>
        <w:t xml:space="preserve">Commissioner </w:t>
      </w:r>
      <w:r w:rsidRPr="006F5B6D">
        <w:rPr>
          <w:rFonts w:ascii="Arial" w:hAnsi="Arial" w:cs="Arial"/>
          <w:b/>
          <w:bCs/>
        </w:rPr>
        <w:tab/>
      </w:r>
      <w:r>
        <w:rPr>
          <w:rFonts w:ascii="Arial" w:hAnsi="Arial" w:cs="Arial"/>
          <w:b/>
          <w:bCs/>
        </w:rPr>
        <w:t xml:space="preserve">                  </w:t>
      </w:r>
      <w:r w:rsidRPr="006F5B6D">
        <w:rPr>
          <w:rFonts w:ascii="Arial" w:hAnsi="Arial" w:cs="Arial"/>
        </w:rPr>
        <w:t xml:space="preserve">Signed on behalf of </w:t>
      </w:r>
      <w:r w:rsidRPr="006F5B6D">
        <w:rPr>
          <w:rFonts w:ascii="Arial" w:hAnsi="Arial" w:cs="Arial"/>
          <w:b/>
          <w:bCs/>
        </w:rPr>
        <w:t>Provider</w:t>
      </w:r>
    </w:p>
    <w:p w:rsidR="001D1030" w:rsidRPr="006F5B6D" w:rsidRDefault="001D1030" w:rsidP="001D1030">
      <w:pPr>
        <w:autoSpaceDE w:val="0"/>
        <w:autoSpaceDN w:val="0"/>
        <w:adjustRightInd w:val="0"/>
        <w:jc w:val="both"/>
        <w:rPr>
          <w:rFonts w:ascii="Arial" w:hAnsi="Arial" w:cs="Arial"/>
        </w:rPr>
      </w:pPr>
      <w:r w:rsidRPr="006F5B6D">
        <w:rPr>
          <w:rFonts w:ascii="Arial" w:hAnsi="Arial" w:cs="Arial"/>
        </w:rPr>
        <w:t xml:space="preserve">Name: </w:t>
      </w:r>
      <w:r>
        <w:rPr>
          <w:rFonts w:ascii="Arial" w:hAnsi="Arial" w:cs="Arial"/>
        </w:rPr>
        <w:t xml:space="preserve">Dan Holling                        </w:t>
      </w:r>
      <w:r w:rsidRPr="006F5B6D">
        <w:rPr>
          <w:rFonts w:ascii="Arial" w:hAnsi="Arial" w:cs="Arial"/>
        </w:rPr>
        <w:tab/>
      </w:r>
      <w:r>
        <w:rPr>
          <w:rFonts w:ascii="Arial" w:hAnsi="Arial" w:cs="Arial"/>
        </w:rPr>
        <w:t xml:space="preserve">                  </w:t>
      </w:r>
      <w:r w:rsidRPr="006F5B6D">
        <w:rPr>
          <w:rFonts w:ascii="Arial" w:hAnsi="Arial" w:cs="Arial"/>
        </w:rPr>
        <w:t>Name</w:t>
      </w:r>
      <w:proofErr w:type="gramStart"/>
      <w:r w:rsidRPr="006F5B6D">
        <w:rPr>
          <w:rFonts w:ascii="Arial" w:hAnsi="Arial" w:cs="Arial"/>
        </w:rPr>
        <w:t>:.................................................</w:t>
      </w:r>
      <w:proofErr w:type="gramEnd"/>
    </w:p>
    <w:p w:rsidR="001D1030" w:rsidRDefault="001D1030" w:rsidP="001D1030">
      <w:pPr>
        <w:autoSpaceDE w:val="0"/>
        <w:autoSpaceDN w:val="0"/>
        <w:adjustRightInd w:val="0"/>
        <w:jc w:val="both"/>
        <w:rPr>
          <w:rFonts w:ascii="Arial" w:hAnsi="Arial" w:cs="Arial"/>
        </w:rPr>
      </w:pPr>
      <w:r w:rsidRPr="006F5B6D">
        <w:rPr>
          <w:rFonts w:ascii="Arial" w:hAnsi="Arial" w:cs="Arial"/>
        </w:rPr>
        <w:t>Title:</w:t>
      </w:r>
      <w:r>
        <w:rPr>
          <w:rFonts w:ascii="Arial" w:hAnsi="Arial" w:cs="Arial"/>
        </w:rPr>
        <w:t xml:space="preserve"> Deputy Director of Business &amp; Intelligence      </w:t>
      </w:r>
      <w:r w:rsidRPr="00834B4C">
        <w:rPr>
          <w:rFonts w:ascii="Arial" w:hAnsi="Arial" w:cs="Arial"/>
        </w:rPr>
        <w:t>Title</w:t>
      </w:r>
      <w:proofErr w:type="gramStart"/>
      <w:r w:rsidRPr="00834B4C">
        <w:rPr>
          <w:rFonts w:ascii="Arial" w:hAnsi="Arial" w:cs="Arial"/>
        </w:rPr>
        <w:t>:...................................................</w:t>
      </w:r>
      <w:proofErr w:type="gramEnd"/>
      <w:r>
        <w:rPr>
          <w:rFonts w:ascii="Arial" w:hAnsi="Arial" w:cs="Arial"/>
        </w:rPr>
        <w:t xml:space="preserve">                                  </w:t>
      </w:r>
    </w:p>
    <w:p w:rsidR="001D1030" w:rsidRPr="006F5B6D" w:rsidRDefault="001D1030" w:rsidP="001D1030">
      <w:pPr>
        <w:autoSpaceDE w:val="0"/>
        <w:autoSpaceDN w:val="0"/>
        <w:adjustRightInd w:val="0"/>
        <w:jc w:val="both"/>
        <w:rPr>
          <w:rFonts w:ascii="Arial" w:hAnsi="Arial" w:cs="Arial"/>
        </w:rPr>
      </w:pPr>
      <w:r w:rsidRPr="006F5B6D">
        <w:rPr>
          <w:rFonts w:ascii="Arial" w:hAnsi="Arial" w:cs="Arial"/>
        </w:rPr>
        <w:t>Date:</w:t>
      </w:r>
      <w:r w:rsidR="003538DB" w:rsidRPr="003538DB">
        <w:rPr>
          <w:rFonts w:ascii="Arial" w:hAnsi="Arial" w:cs="Arial"/>
        </w:rPr>
        <w:t xml:space="preserve"> </w:t>
      </w:r>
      <w:r w:rsidR="003538DB">
        <w:rPr>
          <w:rFonts w:ascii="Arial" w:hAnsi="Arial" w:cs="Arial"/>
        </w:rPr>
        <w:t>17/03/2015</w:t>
      </w:r>
      <w:r w:rsidRPr="006F5B6D">
        <w:rPr>
          <w:rFonts w:ascii="Arial" w:hAnsi="Arial" w:cs="Arial"/>
        </w:rPr>
        <w:tab/>
      </w:r>
      <w:r>
        <w:rPr>
          <w:rFonts w:ascii="Arial" w:hAnsi="Arial" w:cs="Arial"/>
        </w:rPr>
        <w:t xml:space="preserve">                  </w:t>
      </w:r>
      <w:r w:rsidR="003538DB">
        <w:rPr>
          <w:rFonts w:ascii="Arial" w:hAnsi="Arial" w:cs="Arial"/>
        </w:rPr>
        <w:t xml:space="preserve">                                 </w:t>
      </w:r>
      <w:r w:rsidRPr="006F5B6D">
        <w:rPr>
          <w:rFonts w:ascii="Arial" w:hAnsi="Arial" w:cs="Arial"/>
        </w:rPr>
        <w:t>Date: …………………………………...</w:t>
      </w:r>
    </w:p>
    <w:p w:rsidR="001D1030" w:rsidRPr="006F5B6D" w:rsidRDefault="001D1030" w:rsidP="001D1030">
      <w:pPr>
        <w:autoSpaceDE w:val="0"/>
        <w:autoSpaceDN w:val="0"/>
        <w:adjustRightInd w:val="0"/>
        <w:jc w:val="both"/>
        <w:rPr>
          <w:rFonts w:ascii="Arial" w:hAnsi="Arial" w:cs="Arial"/>
        </w:rPr>
      </w:pPr>
      <w:r w:rsidRPr="006F5B6D">
        <w:rPr>
          <w:rFonts w:ascii="Arial" w:hAnsi="Arial" w:cs="Arial"/>
        </w:rPr>
        <w:t>Signature:</w:t>
      </w:r>
      <w:r w:rsidR="00E544BF" w:rsidRPr="00E544BF">
        <w:rPr>
          <w:noProof/>
        </w:rPr>
        <w:t xml:space="preserve"> </w:t>
      </w:r>
      <w:r w:rsidR="00E544BF">
        <w:rPr>
          <w:noProof/>
        </w:rPr>
        <w:drawing>
          <wp:inline distT="0" distB="0" distL="0" distR="0" wp14:anchorId="1042E8D5" wp14:editId="5DD1F845">
            <wp:extent cx="1333500" cy="46672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466725"/>
                    </a:xfrm>
                    <a:prstGeom prst="rect">
                      <a:avLst/>
                    </a:prstGeom>
                    <a:noFill/>
                    <a:ln>
                      <a:noFill/>
                    </a:ln>
                  </pic:spPr>
                </pic:pic>
              </a:graphicData>
            </a:graphic>
          </wp:inline>
        </w:drawing>
      </w:r>
      <w:r w:rsidRPr="006F5B6D">
        <w:rPr>
          <w:rFonts w:ascii="Arial" w:hAnsi="Arial" w:cs="Arial"/>
        </w:rPr>
        <w:tab/>
      </w:r>
      <w:r>
        <w:rPr>
          <w:rFonts w:ascii="Arial" w:hAnsi="Arial" w:cs="Arial"/>
        </w:rPr>
        <w:t xml:space="preserve">                  </w:t>
      </w:r>
      <w:r w:rsidR="00E544BF">
        <w:rPr>
          <w:rFonts w:ascii="Arial" w:hAnsi="Arial" w:cs="Arial"/>
        </w:rPr>
        <w:t xml:space="preserve">            </w:t>
      </w:r>
      <w:r w:rsidRPr="006F5B6D">
        <w:rPr>
          <w:rFonts w:ascii="Arial" w:hAnsi="Arial" w:cs="Arial"/>
        </w:rPr>
        <w:t>Signature: ……………………………..</w:t>
      </w:r>
    </w:p>
    <w:p w:rsidR="00E622EE" w:rsidRPr="006F5B6D" w:rsidRDefault="00E622EE" w:rsidP="00E622EE">
      <w:pPr>
        <w:autoSpaceDE w:val="0"/>
        <w:autoSpaceDN w:val="0"/>
        <w:adjustRightInd w:val="0"/>
        <w:jc w:val="both"/>
        <w:rPr>
          <w:rFonts w:ascii="Arial" w:hAnsi="Arial" w:cs="Arial"/>
        </w:rPr>
      </w:pPr>
    </w:p>
    <w:p w:rsidR="00FE1A62" w:rsidRDefault="00FE1A62" w:rsidP="00E622EE">
      <w:pPr>
        <w:autoSpaceDE w:val="0"/>
        <w:autoSpaceDN w:val="0"/>
        <w:adjustRightInd w:val="0"/>
        <w:jc w:val="center"/>
        <w:rPr>
          <w:rFonts w:ascii="Arial" w:hAnsi="Arial" w:cs="Arial"/>
          <w:b/>
          <w:bCs/>
        </w:rPr>
      </w:pPr>
    </w:p>
    <w:p w:rsidR="001D1030" w:rsidRDefault="001D1030" w:rsidP="00E622EE">
      <w:pPr>
        <w:autoSpaceDE w:val="0"/>
        <w:autoSpaceDN w:val="0"/>
        <w:adjustRightInd w:val="0"/>
        <w:jc w:val="center"/>
        <w:rPr>
          <w:rFonts w:ascii="Arial" w:hAnsi="Arial" w:cs="Arial"/>
          <w:b/>
          <w:bCs/>
        </w:rPr>
      </w:pPr>
    </w:p>
    <w:p w:rsidR="00E622EE" w:rsidRDefault="00E622EE" w:rsidP="00E622EE">
      <w:pPr>
        <w:autoSpaceDE w:val="0"/>
        <w:autoSpaceDN w:val="0"/>
        <w:adjustRightInd w:val="0"/>
        <w:jc w:val="center"/>
        <w:rPr>
          <w:rFonts w:ascii="Arial" w:hAnsi="Arial" w:cs="Arial"/>
          <w:b/>
          <w:bCs/>
        </w:rPr>
      </w:pPr>
      <w:r w:rsidRPr="006F5B6D">
        <w:rPr>
          <w:rFonts w:ascii="Arial" w:hAnsi="Arial" w:cs="Arial"/>
          <w:b/>
          <w:bCs/>
        </w:rPr>
        <w:t>CONDITIONS</w:t>
      </w:r>
    </w:p>
    <w:p w:rsidR="00FE1A62" w:rsidRPr="006F5B6D" w:rsidRDefault="00FE1A62" w:rsidP="00E622EE">
      <w:pPr>
        <w:autoSpaceDE w:val="0"/>
        <w:autoSpaceDN w:val="0"/>
        <w:adjustRightInd w:val="0"/>
        <w:jc w:val="center"/>
        <w:rPr>
          <w:rFonts w:ascii="Arial" w:hAnsi="Arial" w:cs="Arial"/>
          <w:b/>
          <w:bCs/>
        </w:rPr>
      </w:pPr>
    </w:p>
    <w:p w:rsidR="00E622EE" w:rsidRPr="006F5B6D" w:rsidRDefault="00E622EE" w:rsidP="00E622EE">
      <w:pPr>
        <w:autoSpaceDE w:val="0"/>
        <w:autoSpaceDN w:val="0"/>
        <w:adjustRightInd w:val="0"/>
        <w:jc w:val="both"/>
        <w:rPr>
          <w:rFonts w:ascii="Arial" w:hAnsi="Arial" w:cs="Arial"/>
          <w:b/>
          <w:bCs/>
        </w:rPr>
      </w:pPr>
      <w:r w:rsidRPr="006F5B6D">
        <w:rPr>
          <w:rFonts w:ascii="Arial" w:hAnsi="Arial" w:cs="Arial"/>
          <w:b/>
          <w:bCs/>
        </w:rPr>
        <w:t>1.</w:t>
      </w:r>
      <w:r w:rsidRPr="006F5B6D">
        <w:rPr>
          <w:rFonts w:ascii="Arial" w:hAnsi="Arial" w:cs="Arial"/>
          <w:b/>
          <w:bCs/>
        </w:rPr>
        <w:tab/>
        <w:t>DEFINITIONS AND INTERPRETATION</w:t>
      </w:r>
    </w:p>
    <w:p w:rsidR="00E622EE" w:rsidRPr="006F5B6D" w:rsidRDefault="00E622EE" w:rsidP="00E622EE">
      <w:pPr>
        <w:autoSpaceDE w:val="0"/>
        <w:autoSpaceDN w:val="0"/>
        <w:adjustRightInd w:val="0"/>
        <w:jc w:val="both"/>
        <w:rPr>
          <w:rFonts w:ascii="Arial" w:hAnsi="Arial" w:cs="Arial"/>
          <w:b/>
          <w:bCs/>
        </w:rPr>
      </w:pPr>
    </w:p>
    <w:p w:rsidR="00E622EE" w:rsidRPr="006F5B6D" w:rsidRDefault="00E622EE" w:rsidP="00E622EE">
      <w:pPr>
        <w:autoSpaceDE w:val="0"/>
        <w:autoSpaceDN w:val="0"/>
        <w:adjustRightInd w:val="0"/>
        <w:jc w:val="both"/>
        <w:rPr>
          <w:rFonts w:ascii="Arial" w:hAnsi="Arial" w:cs="Arial"/>
        </w:rPr>
      </w:pPr>
      <w:r w:rsidRPr="006F5B6D">
        <w:rPr>
          <w:rFonts w:ascii="Arial" w:hAnsi="Arial" w:cs="Arial"/>
          <w:bCs/>
        </w:rPr>
        <w:t>1.1</w:t>
      </w:r>
      <w:r w:rsidRPr="006F5B6D">
        <w:rPr>
          <w:rFonts w:ascii="Arial" w:hAnsi="Arial" w:cs="Arial"/>
          <w:bCs/>
        </w:rPr>
        <w:tab/>
      </w:r>
      <w:r w:rsidRPr="006F5B6D">
        <w:rPr>
          <w:rFonts w:ascii="Arial" w:hAnsi="Arial" w:cs="Arial"/>
        </w:rPr>
        <w:t>In this Agreement, save where otherwise specifically defined in this Agreement or</w:t>
      </w:r>
    </w:p>
    <w:p w:rsidR="00E622EE" w:rsidRPr="006F5B6D" w:rsidRDefault="00E622EE" w:rsidP="00E622EE">
      <w:pPr>
        <w:autoSpaceDE w:val="0"/>
        <w:autoSpaceDN w:val="0"/>
        <w:adjustRightInd w:val="0"/>
        <w:ind w:left="720"/>
        <w:jc w:val="both"/>
        <w:rPr>
          <w:rFonts w:ascii="Arial" w:hAnsi="Arial" w:cs="Arial"/>
        </w:rPr>
      </w:pPr>
      <w:proofErr w:type="gramStart"/>
      <w:r w:rsidRPr="006F5B6D">
        <w:rPr>
          <w:rFonts w:ascii="Arial" w:hAnsi="Arial" w:cs="Arial"/>
        </w:rPr>
        <w:t>unless</w:t>
      </w:r>
      <w:proofErr w:type="gramEnd"/>
      <w:r w:rsidRPr="006F5B6D">
        <w:rPr>
          <w:rFonts w:ascii="Arial" w:hAnsi="Arial" w:cs="Arial"/>
        </w:rPr>
        <w:t xml:space="preserve"> the context otherwise requires, the following expressions shall have the following meanings:</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b/>
        </w:rPr>
        <w:t>"</w:t>
      </w:r>
      <w:proofErr w:type="gramStart"/>
      <w:r w:rsidRPr="006F5B6D">
        <w:rPr>
          <w:rFonts w:ascii="Arial" w:hAnsi="Arial" w:cs="Arial"/>
          <w:b/>
        </w:rPr>
        <w:t>this</w:t>
      </w:r>
      <w:proofErr w:type="gramEnd"/>
      <w:r w:rsidRPr="006F5B6D">
        <w:rPr>
          <w:rFonts w:ascii="Arial" w:hAnsi="Arial" w:cs="Arial"/>
          <w:b/>
        </w:rPr>
        <w:t xml:space="preserve"> Agreement"</w:t>
      </w:r>
      <w:r w:rsidRPr="006F5B6D">
        <w:rPr>
          <w:rFonts w:ascii="Arial" w:hAnsi="Arial" w:cs="Arial"/>
        </w:rPr>
        <w:t xml:space="preserve"> means this agreement together with all its Schedules and annexes;</w:t>
      </w:r>
    </w:p>
    <w:p w:rsidR="00E622EE" w:rsidRPr="006F5B6D" w:rsidRDefault="00E622EE" w:rsidP="00E622EE">
      <w:pPr>
        <w:autoSpaceDE w:val="0"/>
        <w:autoSpaceDN w:val="0"/>
        <w:adjustRightInd w:val="0"/>
        <w:ind w:left="540"/>
        <w:jc w:val="both"/>
        <w:rPr>
          <w:rFonts w:ascii="Arial" w:hAnsi="Arial" w:cs="Arial"/>
        </w:rPr>
      </w:pPr>
    </w:p>
    <w:p w:rsidR="00E622EE" w:rsidRPr="006F5B6D" w:rsidRDefault="00E622EE" w:rsidP="00E622EE">
      <w:pPr>
        <w:autoSpaceDE w:val="0"/>
        <w:autoSpaceDN w:val="0"/>
        <w:adjustRightInd w:val="0"/>
        <w:ind w:left="540" w:firstLine="180"/>
        <w:jc w:val="both"/>
        <w:rPr>
          <w:rFonts w:ascii="Arial" w:hAnsi="Arial" w:cs="Arial"/>
        </w:rPr>
      </w:pPr>
      <w:r w:rsidRPr="006F5B6D">
        <w:rPr>
          <w:rFonts w:ascii="Arial" w:hAnsi="Arial" w:cs="Arial"/>
          <w:b/>
        </w:rPr>
        <w:t>"Agreed Premises"</w:t>
      </w:r>
      <w:r w:rsidRPr="006F5B6D">
        <w:rPr>
          <w:rFonts w:ascii="Arial" w:hAnsi="Arial" w:cs="Arial"/>
        </w:rPr>
        <w:t xml:space="preserve"> shall have the meaning given to it at Clause 2.1 (Services);</w:t>
      </w:r>
    </w:p>
    <w:p w:rsidR="00E622EE" w:rsidRPr="006F5B6D" w:rsidRDefault="00E622EE" w:rsidP="00E622EE">
      <w:pPr>
        <w:autoSpaceDE w:val="0"/>
        <w:autoSpaceDN w:val="0"/>
        <w:adjustRightInd w:val="0"/>
        <w:ind w:left="540"/>
        <w:jc w:val="both"/>
        <w:rPr>
          <w:rFonts w:ascii="Arial" w:hAnsi="Arial" w:cs="Arial"/>
          <w:b/>
        </w:rPr>
      </w:pP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b/>
        </w:rPr>
        <w:t>"Commencement Date"</w:t>
      </w:r>
      <w:r w:rsidRPr="006F5B6D">
        <w:rPr>
          <w:rFonts w:ascii="Arial" w:hAnsi="Arial" w:cs="Arial"/>
        </w:rPr>
        <w:t xml:space="preserve"> has the meaning given to it on page one of this </w:t>
      </w:r>
      <w:proofErr w:type="gramStart"/>
      <w:r w:rsidRPr="006F5B6D">
        <w:rPr>
          <w:rFonts w:ascii="Arial" w:hAnsi="Arial" w:cs="Arial"/>
        </w:rPr>
        <w:t>Agreement</w:t>
      </w:r>
      <w:proofErr w:type="gramEnd"/>
      <w:r w:rsidRPr="006F5B6D">
        <w:rPr>
          <w:rFonts w:ascii="Arial" w:hAnsi="Arial" w:cs="Arial"/>
        </w:rPr>
        <w:t>;</w:t>
      </w:r>
    </w:p>
    <w:p w:rsidR="00E622EE" w:rsidRPr="006F5B6D" w:rsidRDefault="00E622EE" w:rsidP="00E622EE">
      <w:pPr>
        <w:autoSpaceDE w:val="0"/>
        <w:autoSpaceDN w:val="0"/>
        <w:adjustRightInd w:val="0"/>
        <w:ind w:left="540"/>
        <w:jc w:val="both"/>
        <w:rPr>
          <w:rFonts w:ascii="Arial" w:hAnsi="Arial" w:cs="Arial"/>
        </w:rPr>
      </w:pPr>
    </w:p>
    <w:p w:rsidR="00E622EE" w:rsidRPr="006F5B6D" w:rsidRDefault="00E622EE" w:rsidP="00E622EE">
      <w:pPr>
        <w:autoSpaceDE w:val="0"/>
        <w:autoSpaceDN w:val="0"/>
        <w:adjustRightInd w:val="0"/>
        <w:ind w:left="720"/>
        <w:jc w:val="both"/>
        <w:rPr>
          <w:rFonts w:ascii="Arial" w:hAnsi="Arial" w:cs="Arial"/>
          <w:color w:val="000000"/>
        </w:rPr>
      </w:pPr>
      <w:r w:rsidRPr="006F5B6D">
        <w:rPr>
          <w:rFonts w:ascii="Arial" w:hAnsi="Arial" w:cs="Arial"/>
          <w:b/>
        </w:rPr>
        <w:t>"</w:t>
      </w:r>
      <w:r w:rsidRPr="006F5B6D">
        <w:rPr>
          <w:rFonts w:ascii="Arial" w:hAnsi="Arial" w:cs="Arial"/>
          <w:b/>
          <w:bCs/>
          <w:color w:val="000000"/>
        </w:rPr>
        <w:t>Commissioner's Equipment</w:t>
      </w:r>
      <w:r w:rsidRPr="006F5B6D">
        <w:rPr>
          <w:rFonts w:ascii="Arial" w:hAnsi="Arial" w:cs="Arial"/>
          <w:b/>
        </w:rPr>
        <w:t>"</w:t>
      </w:r>
      <w:r w:rsidRPr="006F5B6D">
        <w:rPr>
          <w:rFonts w:ascii="Arial" w:hAnsi="Arial" w:cs="Arial"/>
          <w:color w:val="000000"/>
        </w:rPr>
        <w:t xml:space="preserve"> any equipment, systems, cabling or facilities provided by the Commissioner and used directly or indirectly in the supply of the Services.</w:t>
      </w:r>
    </w:p>
    <w:p w:rsidR="00E622EE" w:rsidRPr="006F5B6D" w:rsidRDefault="00E622EE" w:rsidP="00E622EE">
      <w:pPr>
        <w:autoSpaceDE w:val="0"/>
        <w:autoSpaceDN w:val="0"/>
        <w:adjustRightInd w:val="0"/>
        <w:ind w:left="540"/>
        <w:jc w:val="both"/>
        <w:rPr>
          <w:rFonts w:ascii="Arial" w:hAnsi="Arial" w:cs="Arial"/>
        </w:rPr>
      </w:pPr>
    </w:p>
    <w:p w:rsidR="00E622EE" w:rsidRPr="006F5B6D" w:rsidRDefault="00E622EE" w:rsidP="00E622EE">
      <w:pPr>
        <w:pStyle w:val="DocSpace"/>
        <w:spacing w:before="0" w:after="0"/>
        <w:ind w:left="720"/>
        <w:rPr>
          <w:sz w:val="24"/>
          <w:szCs w:val="24"/>
          <w:lang w:val="en-US"/>
        </w:rPr>
      </w:pPr>
      <w:r w:rsidRPr="006F5B6D">
        <w:rPr>
          <w:b/>
          <w:sz w:val="24"/>
          <w:szCs w:val="24"/>
        </w:rPr>
        <w:t>"Confidential Information"</w:t>
      </w:r>
      <w:r w:rsidRPr="006F5B6D">
        <w:rPr>
          <w:sz w:val="24"/>
          <w:szCs w:val="24"/>
        </w:rPr>
        <w:t xml:space="preserve"> means information, data and material of any nature which either Party may</w:t>
      </w:r>
      <w:r w:rsidRPr="006F5B6D">
        <w:rPr>
          <w:sz w:val="24"/>
          <w:szCs w:val="24"/>
          <w:lang w:val="en-US"/>
        </w:rPr>
        <w:t xml:space="preserve"> receive or obtain in connection with the operation of this Agreement and:</w:t>
      </w:r>
    </w:p>
    <w:p w:rsidR="00E622EE" w:rsidRPr="006F5B6D" w:rsidRDefault="00E622EE" w:rsidP="00E622EE">
      <w:pPr>
        <w:pStyle w:val="DocSpace"/>
        <w:spacing w:before="0" w:after="0"/>
        <w:ind w:left="720"/>
        <w:rPr>
          <w:sz w:val="24"/>
          <w:szCs w:val="24"/>
        </w:rPr>
      </w:pPr>
    </w:p>
    <w:p w:rsidR="00E622EE" w:rsidRPr="006F5B6D" w:rsidRDefault="00E622EE" w:rsidP="00E622EE">
      <w:pPr>
        <w:numPr>
          <w:ilvl w:val="0"/>
          <w:numId w:val="11"/>
        </w:numPr>
        <w:tabs>
          <w:tab w:val="left" w:pos="1440"/>
        </w:tabs>
        <w:jc w:val="both"/>
        <w:rPr>
          <w:rFonts w:ascii="Arial" w:hAnsi="Arial" w:cs="Arial"/>
        </w:rPr>
      </w:pPr>
      <w:r w:rsidRPr="006F5B6D">
        <w:rPr>
          <w:rFonts w:ascii="Arial" w:hAnsi="Arial" w:cs="Arial"/>
        </w:rPr>
        <w:t xml:space="preserve">which comprises Personal Data or Sensitive Personal Data (as both terms are defined in the Data Protection Act 1998) or (in the case of the Commissioner which relates to any patient or his or her treatment or medical history); </w:t>
      </w:r>
    </w:p>
    <w:p w:rsidR="00E622EE" w:rsidRPr="006F5B6D" w:rsidRDefault="00E622EE" w:rsidP="00E622EE">
      <w:pPr>
        <w:tabs>
          <w:tab w:val="left" w:pos="1440"/>
        </w:tabs>
        <w:jc w:val="both"/>
        <w:rPr>
          <w:rFonts w:ascii="Arial" w:hAnsi="Arial" w:cs="Arial"/>
        </w:rPr>
      </w:pPr>
    </w:p>
    <w:p w:rsidR="00E622EE" w:rsidRPr="006F5B6D" w:rsidRDefault="00E622EE" w:rsidP="00E622EE">
      <w:pPr>
        <w:tabs>
          <w:tab w:val="left" w:pos="1440"/>
        </w:tabs>
        <w:ind w:left="2160" w:hanging="1620"/>
        <w:jc w:val="both"/>
        <w:rPr>
          <w:rFonts w:ascii="Arial" w:hAnsi="Arial" w:cs="Arial"/>
        </w:rPr>
      </w:pPr>
      <w:r w:rsidRPr="006F5B6D">
        <w:rPr>
          <w:rFonts w:ascii="Arial" w:hAnsi="Arial" w:cs="Arial"/>
        </w:rPr>
        <w:tab/>
        <w:t>(ii)</w:t>
      </w:r>
      <w:r w:rsidRPr="006F5B6D">
        <w:rPr>
          <w:rFonts w:ascii="Arial" w:hAnsi="Arial" w:cs="Arial"/>
        </w:rPr>
        <w:tab/>
      </w:r>
      <w:proofErr w:type="gramStart"/>
      <w:r w:rsidRPr="006F5B6D">
        <w:rPr>
          <w:rFonts w:ascii="Arial" w:hAnsi="Arial" w:cs="Arial"/>
        </w:rPr>
        <w:t>the</w:t>
      </w:r>
      <w:proofErr w:type="gramEnd"/>
      <w:r w:rsidRPr="006F5B6D">
        <w:rPr>
          <w:rFonts w:ascii="Arial" w:hAnsi="Arial" w:cs="Arial"/>
        </w:rPr>
        <w:t xml:space="preserve"> release of which is likely to prejudice the commercial interests of the Commissioner or the Provider respectively; or</w:t>
      </w:r>
    </w:p>
    <w:p w:rsidR="00E622EE" w:rsidRPr="006F5B6D" w:rsidRDefault="00E622EE" w:rsidP="00E622EE">
      <w:pPr>
        <w:tabs>
          <w:tab w:val="left" w:pos="1440"/>
        </w:tabs>
        <w:ind w:left="2160" w:hanging="1620"/>
        <w:jc w:val="both"/>
        <w:rPr>
          <w:rFonts w:ascii="Arial" w:hAnsi="Arial" w:cs="Arial"/>
        </w:rPr>
      </w:pPr>
      <w:r w:rsidRPr="006F5B6D">
        <w:rPr>
          <w:rFonts w:ascii="Arial" w:hAnsi="Arial" w:cs="Arial"/>
        </w:rPr>
        <w:tab/>
      </w:r>
    </w:p>
    <w:p w:rsidR="00E622EE" w:rsidRPr="006F5B6D" w:rsidRDefault="00E622EE" w:rsidP="00E622EE">
      <w:pPr>
        <w:tabs>
          <w:tab w:val="left" w:pos="1440"/>
        </w:tabs>
        <w:ind w:left="2160" w:hanging="1620"/>
        <w:jc w:val="both"/>
        <w:rPr>
          <w:rFonts w:ascii="Arial" w:hAnsi="Arial" w:cs="Arial"/>
          <w:lang w:val="en-US"/>
        </w:rPr>
      </w:pPr>
      <w:r w:rsidRPr="006F5B6D">
        <w:rPr>
          <w:rFonts w:ascii="Arial" w:hAnsi="Arial" w:cs="Arial"/>
        </w:rPr>
        <w:tab/>
      </w:r>
      <w:r w:rsidRPr="006F5B6D">
        <w:rPr>
          <w:rFonts w:ascii="Arial" w:hAnsi="Arial" w:cs="Arial"/>
          <w:lang w:val="en-US"/>
        </w:rPr>
        <w:t>(iii)</w:t>
      </w:r>
      <w:r w:rsidRPr="006F5B6D">
        <w:rPr>
          <w:rFonts w:ascii="Arial" w:hAnsi="Arial" w:cs="Arial"/>
          <w:lang w:val="en-US"/>
        </w:rPr>
        <w:tab/>
      </w:r>
      <w:proofErr w:type="gramStart"/>
      <w:r w:rsidRPr="006F5B6D">
        <w:rPr>
          <w:rFonts w:ascii="Arial" w:hAnsi="Arial" w:cs="Arial"/>
          <w:lang w:val="en-US"/>
        </w:rPr>
        <w:t>which</w:t>
      </w:r>
      <w:proofErr w:type="gramEnd"/>
      <w:r w:rsidRPr="006F5B6D">
        <w:rPr>
          <w:rFonts w:ascii="Arial" w:hAnsi="Arial" w:cs="Arial"/>
          <w:lang w:val="en-US"/>
        </w:rPr>
        <w:t xml:space="preserve"> is a trade secret;</w:t>
      </w:r>
    </w:p>
    <w:p w:rsidR="00E622EE" w:rsidRPr="006F5B6D" w:rsidRDefault="00E622EE" w:rsidP="00E622EE">
      <w:pPr>
        <w:autoSpaceDE w:val="0"/>
        <w:autoSpaceDN w:val="0"/>
        <w:adjustRightInd w:val="0"/>
        <w:ind w:left="540"/>
        <w:jc w:val="both"/>
        <w:rPr>
          <w:rFonts w:ascii="Arial" w:hAnsi="Arial" w:cs="Arial"/>
          <w:lang w:val="en-US"/>
        </w:rPr>
      </w:pP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b/>
        </w:rPr>
        <w:t>"Data Protection Laws"</w:t>
      </w:r>
      <w:r w:rsidRPr="006F5B6D">
        <w:rPr>
          <w:rFonts w:ascii="Arial" w:hAnsi="Arial" w:cs="Arial"/>
        </w:rPr>
        <w:t xml:space="preserve"> means the Data Protection Act 1998 together with all applicable regulations, directives, orders, codes of practice, guidance notes, instructions and formal written advice issued by or on behalf of the Information Commissioner from time to time;</w:t>
      </w:r>
    </w:p>
    <w:p w:rsidR="00E622EE" w:rsidRPr="006F5B6D" w:rsidRDefault="00E622EE" w:rsidP="00E622EE">
      <w:pPr>
        <w:autoSpaceDE w:val="0"/>
        <w:autoSpaceDN w:val="0"/>
        <w:adjustRightInd w:val="0"/>
        <w:ind w:left="540"/>
        <w:jc w:val="both"/>
        <w:rPr>
          <w:rFonts w:ascii="Arial" w:hAnsi="Arial" w:cs="Arial"/>
          <w:lang w:val="en-US"/>
        </w:rPr>
      </w:pP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b/>
        </w:rPr>
        <w:t>"Dispute Resolution"</w:t>
      </w:r>
      <w:r w:rsidRPr="006F5B6D">
        <w:rPr>
          <w:rFonts w:ascii="Arial" w:hAnsi="Arial" w:cs="Arial"/>
        </w:rPr>
        <w:t xml:space="preserve"> means the procedure set out in Clause 20 (Dispute Resolution);</w:t>
      </w:r>
    </w:p>
    <w:p w:rsidR="00E622EE" w:rsidRPr="006F5B6D" w:rsidRDefault="00E622EE" w:rsidP="00E622EE">
      <w:pPr>
        <w:autoSpaceDE w:val="0"/>
        <w:autoSpaceDN w:val="0"/>
        <w:adjustRightInd w:val="0"/>
        <w:ind w:left="540"/>
        <w:jc w:val="both"/>
        <w:rPr>
          <w:rFonts w:ascii="Arial" w:hAnsi="Arial" w:cs="Arial"/>
          <w:lang w:val="en-US"/>
        </w:rPr>
      </w:pP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b/>
          <w:lang w:val="en-US"/>
        </w:rPr>
        <w:t>"Force Majeure"</w:t>
      </w:r>
      <w:r w:rsidRPr="006F5B6D">
        <w:rPr>
          <w:rFonts w:ascii="Arial" w:hAnsi="Arial" w:cs="Arial"/>
          <w:lang w:val="en-US"/>
        </w:rPr>
        <w:t xml:space="preserve"> means </w:t>
      </w:r>
      <w:r w:rsidRPr="006F5B6D">
        <w:rPr>
          <w:rFonts w:ascii="Arial" w:hAnsi="Arial" w:cs="Arial"/>
        </w:rPr>
        <w:t>an event or circumstance which is beyond the reasonable control of the Party claiming relief under Clause 14 (Force Majeure), including w</w:t>
      </w:r>
      <w:bookmarkStart w:id="0" w:name="_Ref500754604"/>
      <w:r w:rsidRPr="006F5B6D">
        <w:rPr>
          <w:rFonts w:ascii="Arial" w:hAnsi="Arial" w:cs="Arial"/>
        </w:rPr>
        <w:t>ithout limitation war, civil war, armed conflict or terrorism</w:t>
      </w:r>
      <w:bookmarkEnd w:id="0"/>
      <w:r w:rsidRPr="006F5B6D">
        <w:rPr>
          <w:rFonts w:ascii="Arial" w:hAnsi="Arial" w:cs="Arial"/>
        </w:rPr>
        <w:t>, strikes or lock outs, riot, fire, flood or earthquake, and which directly causes that Party to be unable to comply with all or a material part of its obligations under this Agreement;</w:t>
      </w:r>
    </w:p>
    <w:p w:rsidR="00E622EE" w:rsidRPr="006F5B6D" w:rsidRDefault="00E622EE" w:rsidP="00E622EE">
      <w:pPr>
        <w:autoSpaceDE w:val="0"/>
        <w:autoSpaceDN w:val="0"/>
        <w:adjustRightInd w:val="0"/>
        <w:ind w:left="540"/>
        <w:jc w:val="both"/>
        <w:rPr>
          <w:rFonts w:ascii="Arial" w:hAnsi="Arial" w:cs="Arial"/>
        </w:rPr>
      </w:pPr>
      <w:r w:rsidRPr="006F5B6D">
        <w:rPr>
          <w:rFonts w:ascii="Arial" w:hAnsi="Arial" w:cs="Arial"/>
        </w:rPr>
        <w:tab/>
      </w: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b/>
        </w:rPr>
        <w:t>"Good Industry Standard"</w:t>
      </w:r>
      <w:r w:rsidRPr="006F5B6D">
        <w:rPr>
          <w:rFonts w:ascii="Arial" w:hAnsi="Arial" w:cs="Arial"/>
        </w:rPr>
        <w:t xml:space="preserve"> means that degree of skill, care, prudence and foresight and operating practice which would reasonably or ordinarily be expected </w:t>
      </w:r>
      <w:r w:rsidRPr="006F5B6D">
        <w:rPr>
          <w:rFonts w:ascii="Arial" w:hAnsi="Arial" w:cs="Arial"/>
        </w:rPr>
        <w:lastRenderedPageBreak/>
        <w:t>from time to time of a skilled and experienced operator engaged in the same type of undertaking as that of the Provider under the same or similar circumstances;</w:t>
      </w:r>
    </w:p>
    <w:p w:rsidR="00E622EE" w:rsidRPr="006F5B6D" w:rsidRDefault="00E622EE" w:rsidP="00E622EE">
      <w:pPr>
        <w:autoSpaceDE w:val="0"/>
        <w:autoSpaceDN w:val="0"/>
        <w:adjustRightInd w:val="0"/>
        <w:ind w:left="540"/>
        <w:jc w:val="both"/>
        <w:rPr>
          <w:rFonts w:ascii="Arial" w:hAnsi="Arial" w:cs="Arial"/>
        </w:rPr>
      </w:pP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b/>
        </w:rPr>
        <w:t>"Guidance"</w:t>
      </w:r>
      <w:r w:rsidRPr="006F5B6D">
        <w:rPr>
          <w:rFonts w:ascii="Arial" w:hAnsi="Arial" w:cs="Arial"/>
        </w:rPr>
        <w:t xml:space="preserve"> means any applicable guidance, direction or determination which the Commissioner has a duty to have regard to, to the extent that the same are published and publicly available or the existence or contents of them have been notified to the Provider by the Commissioner and which for the avoidance of doubt shall include any relevant legislation and/or applicable guidance published by the Government,</w:t>
      </w:r>
      <w:r w:rsidRPr="006F5B6D">
        <w:rPr>
          <w:rFonts w:ascii="Arial" w:hAnsi="Arial" w:cs="Arial"/>
          <w:color w:val="FF0000"/>
        </w:rPr>
        <w:t xml:space="preserve"> </w:t>
      </w:r>
      <w:r w:rsidRPr="006F5B6D">
        <w:rPr>
          <w:rFonts w:ascii="Arial" w:hAnsi="Arial" w:cs="Arial"/>
        </w:rPr>
        <w:t>Department of Health, Care Quality Commission or any other professional or regulatory body.</w:t>
      </w:r>
    </w:p>
    <w:p w:rsidR="00E622EE" w:rsidRPr="006F5B6D" w:rsidRDefault="00E622EE" w:rsidP="00E622EE">
      <w:pPr>
        <w:autoSpaceDE w:val="0"/>
        <w:autoSpaceDN w:val="0"/>
        <w:adjustRightInd w:val="0"/>
        <w:ind w:left="540"/>
        <w:jc w:val="both"/>
        <w:rPr>
          <w:rFonts w:ascii="Arial" w:hAnsi="Arial" w:cs="Arial"/>
        </w:rPr>
      </w:pP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b/>
        </w:rPr>
        <w:t>"Independent Regulator"</w:t>
      </w:r>
      <w:r w:rsidRPr="006F5B6D">
        <w:rPr>
          <w:rFonts w:ascii="Arial" w:hAnsi="Arial" w:cs="Arial"/>
        </w:rPr>
        <w:t xml:space="preserve"> means the public office established under the Health and Social Care (Community Health and Standards) Act 2003 with responsibility for authorising NHS Foundation Trusts and accountable to Parliament, and continuing under section 31 of the National Health Service Act 2006, and any successor body or bodies from time to time, as appropriate;</w:t>
      </w:r>
    </w:p>
    <w:p w:rsidR="00E622EE" w:rsidRPr="006F5B6D" w:rsidRDefault="00E622EE" w:rsidP="00E622EE">
      <w:pPr>
        <w:autoSpaceDE w:val="0"/>
        <w:autoSpaceDN w:val="0"/>
        <w:adjustRightInd w:val="0"/>
        <w:ind w:left="540"/>
        <w:jc w:val="both"/>
        <w:rPr>
          <w:rFonts w:ascii="Arial" w:hAnsi="Arial" w:cs="Arial"/>
        </w:rPr>
      </w:pP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b/>
        </w:rPr>
        <w:t>"Indirect Losses"</w:t>
      </w:r>
      <w:r w:rsidRPr="006F5B6D">
        <w:rPr>
          <w:rFonts w:ascii="Arial" w:hAnsi="Arial" w:cs="Arial"/>
        </w:rPr>
        <w:t xml:space="preserve"> means loss of profits (other than profits directly and solely attributable to provision of the Services), loss of use, loss of production, increased operating costs, loss of business, loss of business opportunity, loss or reputation or goodwill or any other consequential or indirect loss of any nature, whether arising in tort or on any other basis;</w:t>
      </w:r>
    </w:p>
    <w:p w:rsidR="00E622EE" w:rsidRPr="006F5B6D" w:rsidRDefault="00E622EE" w:rsidP="00E622EE">
      <w:pPr>
        <w:autoSpaceDE w:val="0"/>
        <w:autoSpaceDN w:val="0"/>
        <w:adjustRightInd w:val="0"/>
        <w:ind w:left="540"/>
        <w:jc w:val="both"/>
        <w:rPr>
          <w:rFonts w:ascii="Arial" w:hAnsi="Arial" w:cs="Arial"/>
        </w:rPr>
      </w:pP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b/>
        </w:rPr>
        <w:t>"Interest Rate"</w:t>
      </w:r>
      <w:r w:rsidRPr="006F5B6D">
        <w:rPr>
          <w:rFonts w:ascii="Arial" w:hAnsi="Arial" w:cs="Arial"/>
        </w:rPr>
        <w:t xml:space="preserve"> means 2% over LIBOR; and LIBOR means the London interbank offered rate for six (6) months sterling deposits in the London market;</w:t>
      </w:r>
    </w:p>
    <w:p w:rsidR="00E622EE" w:rsidRPr="006F5B6D" w:rsidRDefault="00E622EE" w:rsidP="00E622EE">
      <w:pPr>
        <w:autoSpaceDE w:val="0"/>
        <w:autoSpaceDN w:val="0"/>
        <w:adjustRightInd w:val="0"/>
        <w:ind w:left="540"/>
        <w:jc w:val="both"/>
        <w:rPr>
          <w:rFonts w:ascii="Arial" w:hAnsi="Arial" w:cs="Arial"/>
        </w:rPr>
      </w:pPr>
    </w:p>
    <w:p w:rsidR="00E622EE" w:rsidRPr="006F5B6D" w:rsidRDefault="00E622EE" w:rsidP="00E622EE">
      <w:pPr>
        <w:pStyle w:val="DefinitionRight"/>
        <w:spacing w:before="0"/>
        <w:ind w:firstLine="720"/>
        <w:rPr>
          <w:rFonts w:cs="Arial"/>
          <w:sz w:val="24"/>
          <w:szCs w:val="24"/>
        </w:rPr>
      </w:pPr>
      <w:r w:rsidRPr="006F5B6D">
        <w:rPr>
          <w:rFonts w:cs="Arial"/>
          <w:b/>
          <w:sz w:val="24"/>
          <w:szCs w:val="24"/>
        </w:rPr>
        <w:t>"Law"</w:t>
      </w:r>
      <w:r w:rsidRPr="006F5B6D">
        <w:rPr>
          <w:rFonts w:cs="Arial"/>
          <w:sz w:val="24"/>
          <w:szCs w:val="24"/>
        </w:rPr>
        <w:t xml:space="preserve"> means:</w:t>
      </w:r>
    </w:p>
    <w:p w:rsidR="00E622EE" w:rsidRPr="006F5B6D" w:rsidRDefault="00E622EE" w:rsidP="00E622EE">
      <w:pPr>
        <w:pStyle w:val="DefinitionRight"/>
        <w:spacing w:before="0"/>
        <w:ind w:firstLine="720"/>
        <w:rPr>
          <w:rFonts w:cs="Arial"/>
          <w:sz w:val="24"/>
          <w:szCs w:val="24"/>
        </w:rPr>
      </w:pPr>
    </w:p>
    <w:p w:rsidR="00E622EE" w:rsidRPr="006F5B6D" w:rsidRDefault="00E622EE" w:rsidP="00E622EE">
      <w:pPr>
        <w:pStyle w:val="DefinitionRight"/>
        <w:spacing w:before="0"/>
        <w:ind w:left="1620" w:hanging="900"/>
        <w:rPr>
          <w:rFonts w:cs="Arial"/>
          <w:sz w:val="24"/>
          <w:szCs w:val="24"/>
        </w:rPr>
      </w:pPr>
      <w:r w:rsidRPr="006F5B6D">
        <w:rPr>
          <w:rFonts w:cs="Arial"/>
          <w:sz w:val="24"/>
          <w:szCs w:val="24"/>
        </w:rPr>
        <w:t>(a)</w:t>
      </w:r>
      <w:r w:rsidRPr="006F5B6D">
        <w:rPr>
          <w:rFonts w:cs="Arial"/>
          <w:sz w:val="24"/>
          <w:szCs w:val="24"/>
        </w:rPr>
        <w:tab/>
      </w:r>
      <w:proofErr w:type="gramStart"/>
      <w:r w:rsidRPr="006F5B6D">
        <w:rPr>
          <w:rFonts w:cs="Arial"/>
          <w:sz w:val="24"/>
          <w:szCs w:val="24"/>
        </w:rPr>
        <w:t>any</w:t>
      </w:r>
      <w:proofErr w:type="gramEnd"/>
      <w:r w:rsidRPr="006F5B6D">
        <w:rPr>
          <w:rFonts w:cs="Arial"/>
          <w:sz w:val="24"/>
          <w:szCs w:val="24"/>
        </w:rPr>
        <w:t xml:space="preserve"> applicable statute or proclamation or any delegated or subordinate legislation or regulation;</w:t>
      </w:r>
    </w:p>
    <w:p w:rsidR="00E622EE" w:rsidRPr="006F5B6D" w:rsidRDefault="00E622EE" w:rsidP="00E622EE">
      <w:pPr>
        <w:pStyle w:val="DefinitionRight"/>
        <w:spacing w:before="0"/>
        <w:ind w:left="1620" w:hanging="900"/>
        <w:rPr>
          <w:rFonts w:cs="Arial"/>
          <w:sz w:val="24"/>
          <w:szCs w:val="24"/>
        </w:rPr>
      </w:pPr>
      <w:r w:rsidRPr="006F5B6D">
        <w:rPr>
          <w:rFonts w:cs="Arial"/>
          <w:sz w:val="24"/>
          <w:szCs w:val="24"/>
        </w:rPr>
        <w:t>(b)</w:t>
      </w:r>
      <w:r w:rsidRPr="006F5B6D">
        <w:rPr>
          <w:rFonts w:cs="Arial"/>
          <w:sz w:val="24"/>
          <w:szCs w:val="24"/>
        </w:rPr>
        <w:tab/>
      </w:r>
      <w:proofErr w:type="gramStart"/>
      <w:r w:rsidRPr="006F5B6D">
        <w:rPr>
          <w:rFonts w:cs="Arial"/>
          <w:sz w:val="24"/>
          <w:szCs w:val="24"/>
        </w:rPr>
        <w:t>any</w:t>
      </w:r>
      <w:proofErr w:type="gramEnd"/>
      <w:r w:rsidRPr="006F5B6D">
        <w:rPr>
          <w:rFonts w:cs="Arial"/>
          <w:sz w:val="24"/>
          <w:szCs w:val="24"/>
        </w:rPr>
        <w:t xml:space="preserve"> enforceable community right within the meaning of section 2(1) European Communities Act 1972;</w:t>
      </w:r>
    </w:p>
    <w:p w:rsidR="00E622EE" w:rsidRPr="006F5B6D" w:rsidRDefault="00E622EE" w:rsidP="00E622EE">
      <w:pPr>
        <w:pStyle w:val="DefinitionRight"/>
        <w:spacing w:before="0"/>
        <w:ind w:left="1620" w:hanging="900"/>
        <w:rPr>
          <w:rFonts w:cs="Arial"/>
          <w:sz w:val="24"/>
          <w:szCs w:val="24"/>
        </w:rPr>
      </w:pPr>
      <w:r w:rsidRPr="006F5B6D">
        <w:rPr>
          <w:rFonts w:cs="Arial"/>
          <w:sz w:val="24"/>
          <w:szCs w:val="24"/>
        </w:rPr>
        <w:t>(c)</w:t>
      </w:r>
      <w:r w:rsidRPr="006F5B6D">
        <w:rPr>
          <w:rFonts w:cs="Arial"/>
          <w:sz w:val="24"/>
          <w:szCs w:val="24"/>
        </w:rPr>
        <w:tab/>
      </w:r>
      <w:proofErr w:type="gramStart"/>
      <w:r w:rsidRPr="006F5B6D">
        <w:rPr>
          <w:rFonts w:cs="Arial"/>
          <w:sz w:val="24"/>
          <w:szCs w:val="24"/>
        </w:rPr>
        <w:t>any</w:t>
      </w:r>
      <w:proofErr w:type="gramEnd"/>
      <w:r w:rsidRPr="006F5B6D">
        <w:rPr>
          <w:rFonts w:cs="Arial"/>
          <w:sz w:val="24"/>
          <w:szCs w:val="24"/>
        </w:rPr>
        <w:t xml:space="preserve"> applicable judgment of a relevant court of law which is a binding precedent in England;</w:t>
      </w:r>
    </w:p>
    <w:p w:rsidR="00E622EE" w:rsidRPr="006F5B6D" w:rsidRDefault="00E622EE" w:rsidP="00E622EE">
      <w:pPr>
        <w:pStyle w:val="DefinitionRight"/>
        <w:spacing w:before="0"/>
        <w:ind w:left="180" w:firstLine="540"/>
        <w:rPr>
          <w:rFonts w:cs="Arial"/>
          <w:sz w:val="24"/>
          <w:szCs w:val="24"/>
        </w:rPr>
      </w:pPr>
      <w:r w:rsidRPr="006F5B6D">
        <w:rPr>
          <w:rFonts w:cs="Arial"/>
          <w:sz w:val="24"/>
          <w:szCs w:val="24"/>
        </w:rPr>
        <w:t>(d)</w:t>
      </w:r>
      <w:r w:rsidRPr="006F5B6D">
        <w:rPr>
          <w:rFonts w:cs="Arial"/>
          <w:sz w:val="24"/>
          <w:szCs w:val="24"/>
        </w:rPr>
        <w:tab/>
        <w:t xml:space="preserve">   Guidance; and</w:t>
      </w:r>
    </w:p>
    <w:p w:rsidR="00E622EE" w:rsidRPr="006F5B6D" w:rsidRDefault="00E622EE" w:rsidP="00E622EE">
      <w:pPr>
        <w:pStyle w:val="DefinitionRight"/>
        <w:spacing w:before="0"/>
        <w:ind w:left="180" w:firstLine="540"/>
        <w:rPr>
          <w:rFonts w:cs="Arial"/>
          <w:sz w:val="24"/>
          <w:szCs w:val="24"/>
        </w:rPr>
      </w:pPr>
      <w:r w:rsidRPr="006F5B6D">
        <w:rPr>
          <w:rFonts w:cs="Arial"/>
          <w:sz w:val="24"/>
          <w:szCs w:val="24"/>
        </w:rPr>
        <w:t>(e)</w:t>
      </w:r>
      <w:r w:rsidRPr="006F5B6D">
        <w:rPr>
          <w:rFonts w:cs="Arial"/>
          <w:sz w:val="24"/>
          <w:szCs w:val="24"/>
        </w:rPr>
        <w:tab/>
        <w:t xml:space="preserve">   </w:t>
      </w:r>
      <w:proofErr w:type="gramStart"/>
      <w:r w:rsidRPr="006F5B6D">
        <w:rPr>
          <w:rFonts w:cs="Arial"/>
          <w:sz w:val="24"/>
          <w:szCs w:val="24"/>
        </w:rPr>
        <w:t>any</w:t>
      </w:r>
      <w:proofErr w:type="gramEnd"/>
      <w:r w:rsidRPr="006F5B6D">
        <w:rPr>
          <w:rFonts w:cs="Arial"/>
          <w:sz w:val="24"/>
          <w:szCs w:val="24"/>
        </w:rPr>
        <w:t xml:space="preserve"> applicable code;</w:t>
      </w:r>
    </w:p>
    <w:p w:rsidR="00E622EE" w:rsidRPr="006F5B6D" w:rsidRDefault="00E622EE" w:rsidP="00E622EE">
      <w:pPr>
        <w:autoSpaceDE w:val="0"/>
        <w:autoSpaceDN w:val="0"/>
        <w:adjustRightInd w:val="0"/>
        <w:ind w:firstLine="540"/>
        <w:jc w:val="both"/>
        <w:rPr>
          <w:rFonts w:ascii="Arial" w:hAnsi="Arial" w:cs="Arial"/>
        </w:rPr>
      </w:pPr>
    </w:p>
    <w:p w:rsidR="00E622EE" w:rsidRPr="006F5B6D" w:rsidRDefault="00E622EE" w:rsidP="00E622EE">
      <w:pPr>
        <w:autoSpaceDE w:val="0"/>
        <w:autoSpaceDN w:val="0"/>
        <w:adjustRightInd w:val="0"/>
        <w:ind w:firstLine="720"/>
        <w:jc w:val="both"/>
        <w:rPr>
          <w:rFonts w:ascii="Arial" w:hAnsi="Arial" w:cs="Arial"/>
        </w:rPr>
      </w:pPr>
      <w:proofErr w:type="gramStart"/>
      <w:r w:rsidRPr="006F5B6D">
        <w:rPr>
          <w:rFonts w:ascii="Arial" w:hAnsi="Arial" w:cs="Arial"/>
        </w:rPr>
        <w:t>in</w:t>
      </w:r>
      <w:proofErr w:type="gramEnd"/>
      <w:r w:rsidRPr="006F5B6D">
        <w:rPr>
          <w:rFonts w:ascii="Arial" w:hAnsi="Arial" w:cs="Arial"/>
        </w:rPr>
        <w:t xml:space="preserve"> each case in force in England;</w:t>
      </w:r>
    </w:p>
    <w:p w:rsidR="00E622EE" w:rsidRPr="006F5B6D" w:rsidRDefault="00E622EE" w:rsidP="00E622EE">
      <w:pPr>
        <w:autoSpaceDE w:val="0"/>
        <w:autoSpaceDN w:val="0"/>
        <w:adjustRightInd w:val="0"/>
        <w:ind w:firstLine="540"/>
        <w:jc w:val="both"/>
        <w:rPr>
          <w:rFonts w:ascii="Arial" w:hAnsi="Arial" w:cs="Arial"/>
        </w:rPr>
      </w:pP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b/>
        </w:rPr>
        <w:t>"Losses"</w:t>
      </w:r>
      <w:r w:rsidRPr="006F5B6D">
        <w:rPr>
          <w:rFonts w:ascii="Arial" w:hAnsi="Arial" w:cs="Arial"/>
        </w:rPr>
        <w:t xml:space="preserve"> means all damage, loss, liabilities, claims, actions, costs, expenses (including the reasonable cost of legal or professional services), proceedings, demands and charges whether arising under statute, contract or at common law but, to avoid doubt, excluding Indirect Losses;</w:t>
      </w:r>
    </w:p>
    <w:p w:rsidR="00E622EE" w:rsidRPr="006F5B6D" w:rsidRDefault="00E622EE" w:rsidP="00E622EE">
      <w:pPr>
        <w:autoSpaceDE w:val="0"/>
        <w:autoSpaceDN w:val="0"/>
        <w:adjustRightInd w:val="0"/>
        <w:ind w:left="540"/>
        <w:jc w:val="both"/>
        <w:rPr>
          <w:rFonts w:ascii="Arial" w:hAnsi="Arial" w:cs="Arial"/>
        </w:rPr>
      </w:pP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b/>
        </w:rPr>
        <w:t>"NHS Body"</w:t>
      </w:r>
      <w:r w:rsidRPr="006F5B6D">
        <w:rPr>
          <w:rFonts w:ascii="Arial" w:hAnsi="Arial" w:cs="Arial"/>
        </w:rPr>
        <w:t xml:space="preserve"> means a health service body as defined in section 9(4) of the National Health Service Act 2006;</w:t>
      </w:r>
    </w:p>
    <w:p w:rsidR="00E622EE" w:rsidRPr="006F5B6D" w:rsidRDefault="00E622EE" w:rsidP="00E622EE">
      <w:pPr>
        <w:autoSpaceDE w:val="0"/>
        <w:autoSpaceDN w:val="0"/>
        <w:adjustRightInd w:val="0"/>
        <w:ind w:left="540"/>
        <w:jc w:val="both"/>
        <w:rPr>
          <w:rFonts w:ascii="Arial" w:hAnsi="Arial" w:cs="Arial"/>
        </w:rPr>
      </w:pP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b/>
        </w:rPr>
        <w:t>"NHS Foundation Trust"</w:t>
      </w:r>
      <w:r w:rsidRPr="006F5B6D">
        <w:rPr>
          <w:rFonts w:ascii="Arial" w:hAnsi="Arial" w:cs="Arial"/>
        </w:rPr>
        <w:t xml:space="preserve"> means an NHS foundation trust as defined in section 30 of the National Health Service Act 2006;</w:t>
      </w:r>
    </w:p>
    <w:p w:rsidR="00E622EE" w:rsidRPr="006F5B6D" w:rsidRDefault="00E622EE" w:rsidP="00E622EE">
      <w:pPr>
        <w:autoSpaceDE w:val="0"/>
        <w:autoSpaceDN w:val="0"/>
        <w:adjustRightInd w:val="0"/>
        <w:ind w:left="540"/>
        <w:jc w:val="both"/>
        <w:rPr>
          <w:rFonts w:ascii="Arial" w:hAnsi="Arial" w:cs="Arial"/>
        </w:rPr>
      </w:pP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b/>
        </w:rPr>
        <w:t>"NHS Party"</w:t>
      </w:r>
      <w:r w:rsidRPr="006F5B6D">
        <w:rPr>
          <w:rFonts w:ascii="Arial" w:hAnsi="Arial" w:cs="Arial"/>
        </w:rPr>
        <w:t xml:space="preserve"> the Secretary of State for Health, another NHS Trust, another NHS Foundation Trust, a Primary Care Trust or to any other person or body replacing </w:t>
      </w:r>
      <w:r w:rsidRPr="006F5B6D">
        <w:rPr>
          <w:rFonts w:ascii="Arial" w:hAnsi="Arial" w:cs="Arial"/>
        </w:rPr>
        <w:lastRenderedPageBreak/>
        <w:t>any of the foregoing (or to whom the Secretary of State for Health or the Independent Regulator exercising his statutory rights would be entitled to transfer such benefits) covered by the National Health Service Act 2006;</w:t>
      </w:r>
    </w:p>
    <w:p w:rsidR="00E622EE" w:rsidRPr="006F5B6D" w:rsidRDefault="00E622EE" w:rsidP="00E622EE">
      <w:pPr>
        <w:autoSpaceDE w:val="0"/>
        <w:autoSpaceDN w:val="0"/>
        <w:adjustRightInd w:val="0"/>
        <w:ind w:left="539"/>
        <w:jc w:val="both"/>
        <w:rPr>
          <w:rFonts w:ascii="Arial" w:hAnsi="Arial" w:cs="Arial"/>
        </w:rPr>
      </w:pP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b/>
        </w:rPr>
        <w:t>“Nominated Officer”</w:t>
      </w:r>
      <w:r w:rsidRPr="006F5B6D">
        <w:rPr>
          <w:rFonts w:ascii="Arial" w:hAnsi="Arial" w:cs="Arial"/>
        </w:rPr>
        <w:t xml:space="preserve"> means the person nominated by each Party in accordance with Clause 15 (Nominated Officers);</w:t>
      </w:r>
    </w:p>
    <w:p w:rsidR="00E622EE" w:rsidRPr="006F5B6D" w:rsidRDefault="00E622EE" w:rsidP="00E622EE">
      <w:pPr>
        <w:autoSpaceDE w:val="0"/>
        <w:autoSpaceDN w:val="0"/>
        <w:adjustRightInd w:val="0"/>
        <w:ind w:left="540"/>
        <w:jc w:val="both"/>
        <w:rPr>
          <w:rFonts w:ascii="Arial" w:hAnsi="Arial" w:cs="Arial"/>
        </w:rPr>
      </w:pP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rPr>
        <w:t>"</w:t>
      </w:r>
      <w:r w:rsidRPr="006F5B6D">
        <w:rPr>
          <w:rFonts w:ascii="Arial" w:hAnsi="Arial" w:cs="Arial"/>
          <w:b/>
        </w:rPr>
        <w:t>Normal Working Day"</w:t>
      </w:r>
      <w:r w:rsidRPr="006F5B6D">
        <w:rPr>
          <w:rFonts w:ascii="Arial" w:hAnsi="Arial" w:cs="Arial"/>
        </w:rPr>
        <w:t xml:space="preserve"> means a day other than a Saturday, Sunday or bank holiday in England;</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b/>
        </w:rPr>
        <w:t>“Normal Working Hours”</w:t>
      </w:r>
      <w:r w:rsidRPr="006F5B6D">
        <w:rPr>
          <w:rFonts w:ascii="Arial" w:hAnsi="Arial" w:cs="Arial"/>
        </w:rPr>
        <w:t xml:space="preserve"> means between the hours of </w:t>
      </w:r>
      <w:r w:rsidRPr="006F5B6D">
        <w:rPr>
          <w:rFonts w:ascii="Arial" w:hAnsi="Arial" w:cs="Arial"/>
          <w:iCs/>
        </w:rPr>
        <w:t>9am and 5pm</w:t>
      </w:r>
      <w:r w:rsidRPr="006F5B6D">
        <w:rPr>
          <w:rFonts w:ascii="Arial" w:hAnsi="Arial" w:cs="Arial"/>
          <w:i/>
          <w:iCs/>
        </w:rPr>
        <w:t xml:space="preserve"> </w:t>
      </w:r>
      <w:r w:rsidRPr="006F5B6D">
        <w:rPr>
          <w:rFonts w:ascii="Arial" w:hAnsi="Arial" w:cs="Arial"/>
        </w:rPr>
        <w:t>on any day save Saturday, Sunday or Bank Holidays in England;</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b/>
        </w:rPr>
        <w:t>“Permitted Third Party”</w:t>
      </w:r>
      <w:r w:rsidRPr="006F5B6D">
        <w:rPr>
          <w:rFonts w:ascii="Arial" w:hAnsi="Arial" w:cs="Arial"/>
        </w:rPr>
        <w:t xml:space="preserve"> means any one of the Commission for Healthcare Audit and Inspection, the Independent Regulator, the National Audit Office, or authorised members of the Commissioners Patients Forum;</w:t>
      </w:r>
    </w:p>
    <w:p w:rsidR="00E622EE" w:rsidRPr="006F5B6D" w:rsidRDefault="00E622EE" w:rsidP="00E622EE">
      <w:pPr>
        <w:autoSpaceDE w:val="0"/>
        <w:autoSpaceDN w:val="0"/>
        <w:adjustRightInd w:val="0"/>
        <w:ind w:left="540"/>
        <w:jc w:val="both"/>
        <w:rPr>
          <w:rFonts w:ascii="Arial" w:hAnsi="Arial" w:cs="Arial"/>
        </w:rPr>
      </w:pP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b/>
        </w:rPr>
        <w:t>"Quality Standards"</w:t>
      </w:r>
      <w:r w:rsidRPr="006F5B6D">
        <w:rPr>
          <w:rFonts w:ascii="Arial" w:hAnsi="Arial" w:cs="Arial"/>
        </w:rPr>
        <w:t xml:space="preserve"> means the standards referred to in Schedule 1, Part 4 (Quality Standards and Monitoring) and as may be amended from time to time in accordance with this Agreement;</w:t>
      </w:r>
    </w:p>
    <w:p w:rsidR="00E622EE" w:rsidRPr="006F5B6D" w:rsidRDefault="00E622EE" w:rsidP="00E622EE">
      <w:pPr>
        <w:autoSpaceDE w:val="0"/>
        <w:autoSpaceDN w:val="0"/>
        <w:adjustRightInd w:val="0"/>
        <w:ind w:left="540"/>
        <w:jc w:val="both"/>
        <w:rPr>
          <w:rFonts w:ascii="Arial" w:hAnsi="Arial" w:cs="Arial"/>
        </w:rPr>
      </w:pPr>
    </w:p>
    <w:p w:rsidR="00E622EE" w:rsidRPr="006F5B6D" w:rsidRDefault="00E622EE" w:rsidP="00E622EE">
      <w:pPr>
        <w:autoSpaceDE w:val="0"/>
        <w:autoSpaceDN w:val="0"/>
        <w:adjustRightInd w:val="0"/>
        <w:ind w:left="540" w:firstLine="180"/>
        <w:jc w:val="both"/>
        <w:rPr>
          <w:rFonts w:ascii="Arial" w:hAnsi="Arial" w:cs="Arial"/>
        </w:rPr>
      </w:pPr>
      <w:r w:rsidRPr="006F5B6D">
        <w:rPr>
          <w:rFonts w:ascii="Arial" w:hAnsi="Arial" w:cs="Arial"/>
          <w:b/>
        </w:rPr>
        <w:t>"Services"</w:t>
      </w:r>
      <w:r w:rsidRPr="006F5B6D">
        <w:rPr>
          <w:rFonts w:ascii="Arial" w:hAnsi="Arial" w:cs="Arial"/>
        </w:rPr>
        <w:t xml:space="preserve"> has the meaning given to it on page one of this </w:t>
      </w:r>
      <w:proofErr w:type="gramStart"/>
      <w:r w:rsidRPr="006F5B6D">
        <w:rPr>
          <w:rFonts w:ascii="Arial" w:hAnsi="Arial" w:cs="Arial"/>
        </w:rPr>
        <w:t>Agreement</w:t>
      </w:r>
      <w:proofErr w:type="gramEnd"/>
      <w:r w:rsidRPr="006F5B6D">
        <w:rPr>
          <w:rFonts w:ascii="Arial" w:hAnsi="Arial" w:cs="Arial"/>
        </w:rPr>
        <w:t>;</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b/>
        </w:rPr>
        <w:t>“Services Fee”</w:t>
      </w:r>
      <w:r w:rsidRPr="006F5B6D">
        <w:rPr>
          <w:rFonts w:ascii="Arial" w:hAnsi="Arial" w:cs="Arial"/>
        </w:rPr>
        <w:t xml:space="preserve"> means the fee(s) payable to the Provider by the Commissioner under the Agreement for the full and proper performance by the Provider of the Services, as set out in Schedule 2 (Services Fees);</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b/>
        </w:rPr>
        <w:t>“Specification”</w:t>
      </w:r>
      <w:r w:rsidRPr="006F5B6D">
        <w:rPr>
          <w:rFonts w:ascii="Arial" w:hAnsi="Arial" w:cs="Arial"/>
        </w:rPr>
        <w:t xml:space="preserve"> means the specification of Services including quality and quantity as set out in </w:t>
      </w:r>
      <w:r w:rsidRPr="006F5B6D">
        <w:rPr>
          <w:rFonts w:ascii="Arial" w:hAnsi="Arial" w:cs="Arial"/>
          <w:iCs/>
        </w:rPr>
        <w:t>Schedule 1 (Services);</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b/>
        </w:rPr>
        <w:t>“Staff”</w:t>
      </w:r>
      <w:r w:rsidRPr="006F5B6D">
        <w:rPr>
          <w:rFonts w:ascii="Arial" w:hAnsi="Arial" w:cs="Arial"/>
        </w:rPr>
        <w:t xml:space="preserve"> means all staff (whether clinical or </w:t>
      </w:r>
      <w:proofErr w:type="spellStart"/>
      <w:r w:rsidRPr="006F5B6D">
        <w:rPr>
          <w:rFonts w:ascii="Arial" w:hAnsi="Arial" w:cs="Arial"/>
        </w:rPr>
        <w:t>non clinical</w:t>
      </w:r>
      <w:proofErr w:type="spellEnd"/>
      <w:r w:rsidRPr="006F5B6D">
        <w:rPr>
          <w:rFonts w:ascii="Arial" w:hAnsi="Arial" w:cs="Arial"/>
        </w:rPr>
        <w:t>) employed or engaged by the Provider (including consultants and agency personnel) in any activity related to or connected with the provision of the Services;</w:t>
      </w:r>
    </w:p>
    <w:p w:rsidR="00E622EE" w:rsidRPr="006F5B6D" w:rsidRDefault="00E622EE" w:rsidP="00E622EE">
      <w:pPr>
        <w:autoSpaceDE w:val="0"/>
        <w:autoSpaceDN w:val="0"/>
        <w:adjustRightInd w:val="0"/>
        <w:ind w:left="540"/>
        <w:jc w:val="both"/>
        <w:rPr>
          <w:rFonts w:ascii="Arial" w:hAnsi="Arial" w:cs="Arial"/>
        </w:rPr>
      </w:pPr>
    </w:p>
    <w:p w:rsidR="00E622EE" w:rsidRPr="006F5B6D" w:rsidRDefault="00E622EE" w:rsidP="00E622EE">
      <w:pPr>
        <w:autoSpaceDE w:val="0"/>
        <w:autoSpaceDN w:val="0"/>
        <w:adjustRightInd w:val="0"/>
        <w:ind w:left="540" w:firstLine="180"/>
        <w:jc w:val="both"/>
        <w:rPr>
          <w:rFonts w:ascii="Arial" w:hAnsi="Arial" w:cs="Arial"/>
        </w:rPr>
      </w:pPr>
      <w:r w:rsidRPr="006F5B6D">
        <w:rPr>
          <w:rFonts w:ascii="Arial" w:hAnsi="Arial" w:cs="Arial"/>
          <w:b/>
        </w:rPr>
        <w:t>"Term"</w:t>
      </w:r>
      <w:r w:rsidRPr="006F5B6D">
        <w:rPr>
          <w:rFonts w:ascii="Arial" w:hAnsi="Arial" w:cs="Arial"/>
        </w:rPr>
        <w:t xml:space="preserve"> has the meaning given to it on page one of this </w:t>
      </w:r>
      <w:proofErr w:type="gramStart"/>
      <w:r w:rsidRPr="006F5B6D">
        <w:rPr>
          <w:rFonts w:ascii="Arial" w:hAnsi="Arial" w:cs="Arial"/>
        </w:rPr>
        <w:t>Agreement</w:t>
      </w:r>
      <w:proofErr w:type="gramEnd"/>
      <w:r w:rsidRPr="006F5B6D">
        <w:rPr>
          <w:rFonts w:ascii="Arial" w:hAnsi="Arial" w:cs="Arial"/>
        </w:rPr>
        <w:t>);</w:t>
      </w:r>
    </w:p>
    <w:p w:rsidR="00E622EE" w:rsidRPr="006F5B6D" w:rsidRDefault="00E622EE" w:rsidP="00E622EE">
      <w:pPr>
        <w:autoSpaceDE w:val="0"/>
        <w:autoSpaceDN w:val="0"/>
        <w:adjustRightInd w:val="0"/>
        <w:ind w:left="540"/>
        <w:jc w:val="both"/>
        <w:rPr>
          <w:rFonts w:ascii="Arial" w:hAnsi="Arial" w:cs="Arial"/>
        </w:rPr>
      </w:pPr>
    </w:p>
    <w:p w:rsidR="00E622EE" w:rsidRDefault="00E622EE" w:rsidP="00E622EE">
      <w:pPr>
        <w:autoSpaceDE w:val="0"/>
        <w:autoSpaceDN w:val="0"/>
        <w:adjustRightInd w:val="0"/>
        <w:ind w:left="720"/>
        <w:jc w:val="both"/>
        <w:rPr>
          <w:rFonts w:ascii="Arial" w:hAnsi="Arial" w:cs="Arial"/>
        </w:rPr>
      </w:pPr>
      <w:r w:rsidRPr="006F5B6D">
        <w:rPr>
          <w:rFonts w:ascii="Arial" w:hAnsi="Arial" w:cs="Arial"/>
          <w:b/>
        </w:rPr>
        <w:t>"VAT"</w:t>
      </w:r>
      <w:r w:rsidRPr="006F5B6D">
        <w:rPr>
          <w:rFonts w:ascii="Arial" w:hAnsi="Arial" w:cs="Arial"/>
        </w:rPr>
        <w:t xml:space="preserve"> means value added tax chargeable under English Law for the time being and any additional tax.</w:t>
      </w:r>
    </w:p>
    <w:p w:rsidR="00B4377F" w:rsidRDefault="00B4377F" w:rsidP="00E622EE">
      <w:pPr>
        <w:autoSpaceDE w:val="0"/>
        <w:autoSpaceDN w:val="0"/>
        <w:adjustRightInd w:val="0"/>
        <w:ind w:left="720"/>
        <w:jc w:val="both"/>
        <w:rPr>
          <w:rFonts w:ascii="Arial" w:hAnsi="Arial" w:cs="Arial"/>
        </w:rPr>
      </w:pPr>
    </w:p>
    <w:p w:rsidR="00E622EE" w:rsidRPr="006F5B6D" w:rsidRDefault="00E622EE" w:rsidP="00E622EE">
      <w:pPr>
        <w:autoSpaceDE w:val="0"/>
        <w:autoSpaceDN w:val="0"/>
        <w:adjustRightInd w:val="0"/>
        <w:jc w:val="both"/>
        <w:rPr>
          <w:rFonts w:ascii="Arial" w:hAnsi="Arial" w:cs="Arial"/>
        </w:rPr>
      </w:pPr>
      <w:r w:rsidRPr="006F5B6D">
        <w:rPr>
          <w:rFonts w:ascii="Arial" w:hAnsi="Arial" w:cs="Arial"/>
        </w:rPr>
        <w:t>1.2</w:t>
      </w:r>
      <w:r w:rsidRPr="006F5B6D">
        <w:rPr>
          <w:rFonts w:ascii="Arial" w:hAnsi="Arial" w:cs="Arial"/>
        </w:rPr>
        <w:tab/>
        <w:t>A reference to the singular shall include the plural and vice versa and a reference to</w:t>
      </w:r>
    </w:p>
    <w:p w:rsidR="00E622EE" w:rsidRPr="006F5B6D" w:rsidRDefault="00E622EE" w:rsidP="00E622EE">
      <w:pPr>
        <w:autoSpaceDE w:val="0"/>
        <w:autoSpaceDN w:val="0"/>
        <w:adjustRightInd w:val="0"/>
        <w:ind w:firstLine="720"/>
        <w:jc w:val="both"/>
        <w:rPr>
          <w:rFonts w:ascii="Arial" w:hAnsi="Arial" w:cs="Arial"/>
        </w:rPr>
      </w:pPr>
      <w:proofErr w:type="gramStart"/>
      <w:r w:rsidRPr="006F5B6D">
        <w:rPr>
          <w:rFonts w:ascii="Arial" w:hAnsi="Arial" w:cs="Arial"/>
        </w:rPr>
        <w:t>a</w:t>
      </w:r>
      <w:proofErr w:type="gramEnd"/>
      <w:r w:rsidRPr="006F5B6D">
        <w:rPr>
          <w:rFonts w:ascii="Arial" w:hAnsi="Arial" w:cs="Arial"/>
        </w:rPr>
        <w:t xml:space="preserve"> gender shall include any gender.</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jc w:val="both"/>
        <w:rPr>
          <w:rFonts w:ascii="Arial" w:hAnsi="Arial" w:cs="Arial"/>
        </w:rPr>
      </w:pPr>
      <w:r w:rsidRPr="006F5B6D">
        <w:rPr>
          <w:rFonts w:ascii="Arial" w:hAnsi="Arial" w:cs="Arial"/>
        </w:rPr>
        <w:t>1.3</w:t>
      </w:r>
      <w:r w:rsidRPr="006F5B6D">
        <w:rPr>
          <w:rFonts w:ascii="Arial" w:hAnsi="Arial" w:cs="Arial"/>
        </w:rPr>
        <w:tab/>
        <w:t>The headings in this Agreement shall not affect its interpretation.</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1.4</w:t>
      </w:r>
      <w:r w:rsidRPr="006F5B6D">
        <w:rPr>
          <w:rFonts w:ascii="Arial" w:hAnsi="Arial" w:cs="Arial"/>
        </w:rPr>
        <w:tab/>
        <w:t>References to clauses, sub-clauses and Schedules are to clauses, sub-clauses and schedules of this Agreement.</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jc w:val="both"/>
        <w:rPr>
          <w:rFonts w:ascii="Arial" w:hAnsi="Arial" w:cs="Arial"/>
        </w:rPr>
      </w:pPr>
      <w:r w:rsidRPr="006F5B6D">
        <w:rPr>
          <w:rFonts w:ascii="Arial" w:hAnsi="Arial" w:cs="Arial"/>
        </w:rPr>
        <w:t>1.5</w:t>
      </w:r>
      <w:r w:rsidRPr="006F5B6D">
        <w:rPr>
          <w:rFonts w:ascii="Arial" w:hAnsi="Arial" w:cs="Arial"/>
        </w:rPr>
        <w:tab/>
        <w:t>The Schedules form part of this Agreement.</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1.6</w:t>
      </w:r>
      <w:r w:rsidRPr="006F5B6D">
        <w:rPr>
          <w:rFonts w:ascii="Arial" w:hAnsi="Arial" w:cs="Arial"/>
        </w:rPr>
        <w:tab/>
        <w:t>A person includes a natural person, corporate or unincorporated body (whether or not having separate legal personality).</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lastRenderedPageBreak/>
        <w:t>1.7</w:t>
      </w:r>
      <w:r w:rsidRPr="006F5B6D">
        <w:rPr>
          <w:rFonts w:ascii="Arial" w:hAnsi="Arial" w:cs="Arial"/>
        </w:rPr>
        <w:tab/>
        <w:t>A reference to a statute or statutory provision is a reference to it as it is in force for the time being taking account of any amendment, extension or re-enactment and includes any sub-ordinate legislation for the time being made under it.</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1.8</w:t>
      </w:r>
      <w:r w:rsidRPr="006F5B6D">
        <w:rPr>
          <w:rFonts w:ascii="Arial" w:hAnsi="Arial" w:cs="Arial"/>
        </w:rPr>
        <w:tab/>
        <w:t>Any obligation in this Agreement on a person not to do something includes, without limitation, an obligation not to agree, allow, permit or acquiesce in that thing being done.</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jc w:val="both"/>
        <w:rPr>
          <w:rFonts w:ascii="Arial" w:hAnsi="Arial" w:cs="Arial"/>
          <w:b/>
          <w:bCs/>
        </w:rPr>
      </w:pPr>
      <w:r w:rsidRPr="006F5B6D">
        <w:rPr>
          <w:rFonts w:ascii="Arial" w:hAnsi="Arial" w:cs="Arial"/>
          <w:b/>
          <w:bCs/>
        </w:rPr>
        <w:t>2.</w:t>
      </w:r>
      <w:r w:rsidRPr="006F5B6D">
        <w:rPr>
          <w:rFonts w:ascii="Arial" w:hAnsi="Arial" w:cs="Arial"/>
          <w:b/>
          <w:bCs/>
        </w:rPr>
        <w:tab/>
        <w:t>THE SERVICES</w:t>
      </w:r>
    </w:p>
    <w:p w:rsidR="00E622EE" w:rsidRPr="006F5B6D" w:rsidRDefault="00E622EE" w:rsidP="00E622EE">
      <w:pPr>
        <w:autoSpaceDE w:val="0"/>
        <w:autoSpaceDN w:val="0"/>
        <w:adjustRightInd w:val="0"/>
        <w:jc w:val="both"/>
        <w:rPr>
          <w:rFonts w:ascii="Arial" w:hAnsi="Arial" w:cs="Arial"/>
          <w:b/>
          <w:bCs/>
        </w:rPr>
      </w:pPr>
    </w:p>
    <w:p w:rsidR="00E622EE" w:rsidRPr="006F5B6D" w:rsidRDefault="00E622EE" w:rsidP="00E622EE">
      <w:pPr>
        <w:autoSpaceDE w:val="0"/>
        <w:autoSpaceDN w:val="0"/>
        <w:adjustRightInd w:val="0"/>
        <w:ind w:left="900" w:hanging="900"/>
        <w:jc w:val="both"/>
        <w:rPr>
          <w:rFonts w:ascii="Arial" w:hAnsi="Arial" w:cs="Arial"/>
        </w:rPr>
      </w:pPr>
      <w:r w:rsidRPr="006F5B6D">
        <w:rPr>
          <w:rFonts w:ascii="Arial" w:hAnsi="Arial" w:cs="Arial"/>
        </w:rPr>
        <w:t>2.1</w:t>
      </w:r>
      <w:r w:rsidRPr="006F5B6D">
        <w:rPr>
          <w:rFonts w:ascii="Arial" w:hAnsi="Arial" w:cs="Arial"/>
        </w:rPr>
        <w:tab/>
        <w:t>In consideration of the Services Fee and, subject to the terms of this Agreement, the Provider undertakes during the Term to provide the Services at such premises (the "</w:t>
      </w:r>
      <w:r w:rsidRPr="006F5B6D">
        <w:rPr>
          <w:rFonts w:ascii="Arial" w:hAnsi="Arial" w:cs="Arial"/>
          <w:b/>
        </w:rPr>
        <w:t>Agreed Premises</w:t>
      </w:r>
      <w:r w:rsidRPr="006F5B6D">
        <w:rPr>
          <w:rFonts w:ascii="Arial" w:hAnsi="Arial" w:cs="Arial"/>
        </w:rPr>
        <w:t>”) and on such times and dates as are specified in Schedule 1 (Services) pursuant to the terms of conditions of this Agreement.</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900" w:hanging="900"/>
        <w:jc w:val="both"/>
        <w:rPr>
          <w:rFonts w:ascii="Arial" w:hAnsi="Arial" w:cs="Arial"/>
        </w:rPr>
      </w:pPr>
      <w:r w:rsidRPr="006F5B6D">
        <w:rPr>
          <w:rFonts w:ascii="Arial" w:hAnsi="Arial" w:cs="Arial"/>
        </w:rPr>
        <w:t>2.2</w:t>
      </w:r>
      <w:r w:rsidRPr="006F5B6D">
        <w:rPr>
          <w:rFonts w:ascii="Arial" w:hAnsi="Arial" w:cs="Arial"/>
        </w:rPr>
        <w:tab/>
        <w:t>The Provider shall at all times provide the Services in accordance with:</w:t>
      </w:r>
    </w:p>
    <w:p w:rsidR="00E622EE" w:rsidRPr="00B4377F" w:rsidRDefault="00E622EE" w:rsidP="00E622EE">
      <w:pPr>
        <w:pStyle w:val="Heading3"/>
        <w:spacing w:before="0"/>
        <w:ind w:left="720" w:firstLine="720"/>
        <w:jc w:val="both"/>
        <w:rPr>
          <w:rFonts w:ascii="Arial" w:hAnsi="Arial" w:cs="Arial"/>
          <w:b w:val="0"/>
          <w:color w:val="auto"/>
        </w:rPr>
      </w:pPr>
      <w:r w:rsidRPr="00B4377F">
        <w:rPr>
          <w:rFonts w:ascii="Arial" w:hAnsi="Arial" w:cs="Arial"/>
          <w:b w:val="0"/>
          <w:color w:val="auto"/>
        </w:rPr>
        <w:t>2.2.1</w:t>
      </w:r>
      <w:r w:rsidRPr="00B4377F">
        <w:rPr>
          <w:rFonts w:ascii="Arial" w:hAnsi="Arial" w:cs="Arial"/>
          <w:b w:val="0"/>
          <w:color w:val="auto"/>
        </w:rPr>
        <w:tab/>
      </w:r>
      <w:proofErr w:type="gramStart"/>
      <w:r w:rsidRPr="00B4377F">
        <w:rPr>
          <w:rFonts w:ascii="Arial" w:hAnsi="Arial" w:cs="Arial"/>
          <w:b w:val="0"/>
          <w:color w:val="auto"/>
        </w:rPr>
        <w:t>the</w:t>
      </w:r>
      <w:proofErr w:type="gramEnd"/>
      <w:r w:rsidRPr="00B4377F">
        <w:rPr>
          <w:rFonts w:ascii="Arial" w:hAnsi="Arial" w:cs="Arial"/>
          <w:b w:val="0"/>
          <w:color w:val="auto"/>
        </w:rPr>
        <w:t xml:space="preserve"> Specification;</w:t>
      </w:r>
    </w:p>
    <w:p w:rsidR="00E622EE" w:rsidRPr="00B4377F" w:rsidRDefault="00E622EE" w:rsidP="00E622EE">
      <w:pPr>
        <w:pStyle w:val="Heading3"/>
        <w:spacing w:before="0"/>
        <w:ind w:left="720" w:firstLine="720"/>
        <w:jc w:val="both"/>
        <w:rPr>
          <w:rFonts w:ascii="Arial" w:hAnsi="Arial" w:cs="Arial"/>
          <w:b w:val="0"/>
          <w:color w:val="auto"/>
        </w:rPr>
      </w:pPr>
      <w:r w:rsidRPr="00B4377F">
        <w:rPr>
          <w:rFonts w:ascii="Arial" w:hAnsi="Arial" w:cs="Arial"/>
          <w:b w:val="0"/>
          <w:color w:val="auto"/>
        </w:rPr>
        <w:t>2.2.2</w:t>
      </w:r>
      <w:r w:rsidRPr="00B4377F">
        <w:rPr>
          <w:rFonts w:ascii="Arial" w:hAnsi="Arial" w:cs="Arial"/>
          <w:b w:val="0"/>
          <w:color w:val="auto"/>
        </w:rPr>
        <w:tab/>
        <w:t>Good Industry Practice;</w:t>
      </w:r>
    </w:p>
    <w:p w:rsidR="00E622EE" w:rsidRPr="00B4377F" w:rsidRDefault="00E622EE" w:rsidP="00E622EE">
      <w:pPr>
        <w:pStyle w:val="Heading3"/>
        <w:spacing w:before="0"/>
        <w:ind w:left="720" w:firstLine="720"/>
        <w:jc w:val="both"/>
        <w:rPr>
          <w:rFonts w:ascii="Arial" w:hAnsi="Arial" w:cs="Arial"/>
          <w:b w:val="0"/>
          <w:color w:val="auto"/>
        </w:rPr>
      </w:pPr>
      <w:r w:rsidRPr="00B4377F">
        <w:rPr>
          <w:rFonts w:ascii="Arial" w:hAnsi="Arial" w:cs="Arial"/>
          <w:b w:val="0"/>
          <w:color w:val="auto"/>
        </w:rPr>
        <w:t>2.2.3</w:t>
      </w:r>
      <w:r w:rsidRPr="00B4377F">
        <w:rPr>
          <w:rFonts w:ascii="Arial" w:hAnsi="Arial" w:cs="Arial"/>
          <w:b w:val="0"/>
          <w:color w:val="auto"/>
        </w:rPr>
        <w:tab/>
      </w:r>
      <w:proofErr w:type="gramStart"/>
      <w:r w:rsidRPr="00B4377F">
        <w:rPr>
          <w:rFonts w:ascii="Arial" w:hAnsi="Arial" w:cs="Arial"/>
          <w:b w:val="0"/>
          <w:color w:val="auto"/>
        </w:rPr>
        <w:t>all</w:t>
      </w:r>
      <w:proofErr w:type="gramEnd"/>
      <w:r w:rsidRPr="00B4377F">
        <w:rPr>
          <w:rFonts w:ascii="Arial" w:hAnsi="Arial" w:cs="Arial"/>
          <w:b w:val="0"/>
          <w:color w:val="auto"/>
        </w:rPr>
        <w:t xml:space="preserve"> applicable Laws; and</w:t>
      </w:r>
    </w:p>
    <w:p w:rsidR="00E622EE" w:rsidRPr="00B4377F" w:rsidRDefault="00E622EE" w:rsidP="00E622EE">
      <w:pPr>
        <w:pStyle w:val="Heading3"/>
        <w:spacing w:before="0"/>
        <w:ind w:left="2160" w:hanging="720"/>
        <w:jc w:val="both"/>
        <w:rPr>
          <w:rFonts w:ascii="Arial" w:hAnsi="Arial" w:cs="Arial"/>
          <w:b w:val="0"/>
          <w:color w:val="auto"/>
        </w:rPr>
      </w:pPr>
      <w:r w:rsidRPr="00B4377F">
        <w:rPr>
          <w:rFonts w:ascii="Arial" w:hAnsi="Arial" w:cs="Arial"/>
          <w:b w:val="0"/>
          <w:color w:val="auto"/>
        </w:rPr>
        <w:t>2.2.4</w:t>
      </w:r>
      <w:r w:rsidRPr="00B4377F">
        <w:rPr>
          <w:rFonts w:ascii="Arial" w:hAnsi="Arial" w:cs="Arial"/>
          <w:b w:val="0"/>
          <w:color w:val="auto"/>
        </w:rPr>
        <w:tab/>
      </w:r>
      <w:proofErr w:type="gramStart"/>
      <w:r w:rsidRPr="00B4377F">
        <w:rPr>
          <w:rFonts w:ascii="Arial" w:hAnsi="Arial" w:cs="Arial"/>
          <w:b w:val="0"/>
          <w:color w:val="auto"/>
        </w:rPr>
        <w:t>the</w:t>
      </w:r>
      <w:proofErr w:type="gramEnd"/>
      <w:r w:rsidRPr="00B4377F">
        <w:rPr>
          <w:rFonts w:ascii="Arial" w:hAnsi="Arial" w:cs="Arial"/>
          <w:b w:val="0"/>
          <w:color w:val="auto"/>
        </w:rPr>
        <w:t xml:space="preserve"> Quality Standards set out in Schedule 1, Part 4 (Quality Standards and Monitoring).</w:t>
      </w:r>
    </w:p>
    <w:p w:rsidR="00E622EE" w:rsidRPr="006F5B6D" w:rsidRDefault="00E622EE" w:rsidP="00E622EE">
      <w:pPr>
        <w:jc w:val="both"/>
        <w:rPr>
          <w:rFonts w:ascii="Arial" w:hAnsi="Arial" w:cs="Arial"/>
        </w:rPr>
      </w:pPr>
    </w:p>
    <w:p w:rsidR="00E622EE" w:rsidRPr="006F5B6D" w:rsidRDefault="00E622EE" w:rsidP="00E622EE">
      <w:pPr>
        <w:pStyle w:val="Heading2"/>
        <w:spacing w:before="0" w:after="0"/>
        <w:ind w:left="900" w:hanging="900"/>
        <w:jc w:val="both"/>
        <w:rPr>
          <w:b w:val="0"/>
          <w:i w:val="0"/>
          <w:sz w:val="24"/>
          <w:szCs w:val="24"/>
        </w:rPr>
      </w:pPr>
      <w:r w:rsidRPr="006F5B6D">
        <w:rPr>
          <w:b w:val="0"/>
          <w:i w:val="0"/>
          <w:sz w:val="24"/>
          <w:szCs w:val="24"/>
        </w:rPr>
        <w:t>2.3</w:t>
      </w:r>
      <w:r w:rsidRPr="006F5B6D">
        <w:rPr>
          <w:b w:val="0"/>
          <w:i w:val="0"/>
          <w:sz w:val="24"/>
          <w:szCs w:val="24"/>
        </w:rPr>
        <w:tab/>
        <w:t>The Provider shall allocate adequate and sufficient Staff, resources and facilities to provide the Services in accordance with the terms of this Agreement.</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tabs>
          <w:tab w:val="left" w:pos="540"/>
        </w:tabs>
        <w:autoSpaceDE w:val="0"/>
        <w:autoSpaceDN w:val="0"/>
        <w:adjustRightInd w:val="0"/>
        <w:jc w:val="both"/>
        <w:rPr>
          <w:rFonts w:ascii="Arial" w:hAnsi="Arial" w:cs="Arial"/>
          <w:b/>
          <w:bCs/>
        </w:rPr>
      </w:pPr>
      <w:r w:rsidRPr="006F5B6D">
        <w:rPr>
          <w:rFonts w:ascii="Arial" w:hAnsi="Arial" w:cs="Arial"/>
          <w:b/>
          <w:bCs/>
        </w:rPr>
        <w:t xml:space="preserve">3.      </w:t>
      </w:r>
      <w:r w:rsidRPr="006F5B6D">
        <w:rPr>
          <w:rFonts w:ascii="Arial" w:hAnsi="Arial" w:cs="Arial"/>
          <w:b/>
          <w:bCs/>
        </w:rPr>
        <w:tab/>
        <w:t>PREMISES</w:t>
      </w:r>
    </w:p>
    <w:p w:rsidR="00E622EE" w:rsidRPr="006F5B6D" w:rsidRDefault="00E622EE" w:rsidP="00E622EE">
      <w:pPr>
        <w:autoSpaceDE w:val="0"/>
        <w:autoSpaceDN w:val="0"/>
        <w:adjustRightInd w:val="0"/>
        <w:jc w:val="both"/>
        <w:rPr>
          <w:rFonts w:ascii="Arial" w:hAnsi="Arial" w:cs="Arial"/>
          <w:b/>
          <w:bCs/>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bCs/>
        </w:rPr>
        <w:t>3.1</w:t>
      </w:r>
      <w:r w:rsidRPr="006F5B6D">
        <w:rPr>
          <w:rFonts w:ascii="Arial" w:hAnsi="Arial" w:cs="Arial"/>
          <w:b/>
          <w:bCs/>
        </w:rPr>
        <w:tab/>
      </w:r>
      <w:r w:rsidRPr="006F5B6D">
        <w:rPr>
          <w:rFonts w:ascii="Arial" w:hAnsi="Arial" w:cs="Arial"/>
        </w:rPr>
        <w:t>Where the Agreed Premises are under t</w:t>
      </w:r>
      <w:r w:rsidR="00B4377F">
        <w:rPr>
          <w:rFonts w:ascii="Arial" w:hAnsi="Arial" w:cs="Arial"/>
        </w:rPr>
        <w:t xml:space="preserve">he Commissioner’s ownership or </w:t>
      </w:r>
      <w:r w:rsidRPr="006F5B6D">
        <w:rPr>
          <w:rFonts w:ascii="Arial" w:hAnsi="Arial" w:cs="Arial"/>
        </w:rPr>
        <w:t>control the Commissioner will provide the Provider with such access and facilities as it requires for the purpose of providing the Services.</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3.2</w:t>
      </w:r>
      <w:r w:rsidRPr="006F5B6D">
        <w:rPr>
          <w:rFonts w:ascii="Arial" w:hAnsi="Arial" w:cs="Arial"/>
        </w:rPr>
        <w:tab/>
        <w:t xml:space="preserve">Where the Agreed Premises are under the Commissioner’s ownership or control the Staff shall obey all reasonable instructions given to them by the Commissioner's staff in any matter occasioned by the operational need of the relevant Service or the health, safety or welfare of the Commissioner's staff, patients or visitors or any of the staff or any other providers. </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 xml:space="preserve">3.3 </w:t>
      </w:r>
      <w:r w:rsidRPr="006F5B6D">
        <w:rPr>
          <w:rFonts w:ascii="Arial" w:hAnsi="Arial" w:cs="Arial"/>
        </w:rPr>
        <w:tab/>
        <w:t>Both Parties will ensure that they will comply with the Health and Safety Act 1974 and all other applicable legal requirements and standards relating to the health and safety of those individuals performing the Services are met.</w:t>
      </w:r>
    </w:p>
    <w:p w:rsidR="00E622EE" w:rsidRPr="006F5B6D" w:rsidRDefault="00E622EE" w:rsidP="00E622EE">
      <w:pPr>
        <w:autoSpaceDE w:val="0"/>
        <w:autoSpaceDN w:val="0"/>
        <w:adjustRightInd w:val="0"/>
        <w:ind w:left="540" w:hanging="540"/>
        <w:jc w:val="both"/>
        <w:rPr>
          <w:rFonts w:ascii="Arial" w:hAnsi="Arial" w:cs="Arial"/>
        </w:rPr>
      </w:pPr>
    </w:p>
    <w:p w:rsidR="00E622EE" w:rsidRPr="006F5B6D" w:rsidRDefault="00E622EE" w:rsidP="00E622EE">
      <w:pPr>
        <w:autoSpaceDE w:val="0"/>
        <w:autoSpaceDN w:val="0"/>
        <w:adjustRightInd w:val="0"/>
        <w:ind w:left="540" w:hanging="540"/>
        <w:jc w:val="both"/>
        <w:rPr>
          <w:rFonts w:ascii="Arial" w:hAnsi="Arial" w:cs="Arial"/>
        </w:rPr>
      </w:pPr>
    </w:p>
    <w:p w:rsidR="00E622EE" w:rsidRPr="006F5B6D" w:rsidRDefault="00E622EE" w:rsidP="00E622EE">
      <w:pPr>
        <w:autoSpaceDE w:val="0"/>
        <w:autoSpaceDN w:val="0"/>
        <w:adjustRightInd w:val="0"/>
        <w:jc w:val="both"/>
        <w:rPr>
          <w:rFonts w:ascii="Arial" w:hAnsi="Arial" w:cs="Arial"/>
          <w:b/>
          <w:bCs/>
        </w:rPr>
      </w:pPr>
      <w:r w:rsidRPr="006F5B6D">
        <w:rPr>
          <w:rFonts w:ascii="Arial" w:hAnsi="Arial" w:cs="Arial"/>
          <w:b/>
          <w:bCs/>
        </w:rPr>
        <w:t xml:space="preserve">4.       </w:t>
      </w:r>
      <w:r w:rsidRPr="006F5B6D">
        <w:rPr>
          <w:rFonts w:ascii="Arial" w:hAnsi="Arial" w:cs="Arial"/>
          <w:b/>
          <w:bCs/>
        </w:rPr>
        <w:tab/>
        <w:t>PROVIDER'S RESPONSIBILITIES</w:t>
      </w:r>
    </w:p>
    <w:p w:rsidR="00E622EE" w:rsidRPr="006F5B6D" w:rsidRDefault="00E622EE" w:rsidP="00E622EE">
      <w:pPr>
        <w:autoSpaceDE w:val="0"/>
        <w:autoSpaceDN w:val="0"/>
        <w:adjustRightInd w:val="0"/>
        <w:jc w:val="both"/>
        <w:rPr>
          <w:rFonts w:ascii="Arial" w:hAnsi="Arial" w:cs="Arial"/>
        </w:rPr>
      </w:pPr>
    </w:p>
    <w:p w:rsidR="00E622EE" w:rsidRDefault="00E622EE" w:rsidP="00E622EE">
      <w:pPr>
        <w:autoSpaceDE w:val="0"/>
        <w:autoSpaceDN w:val="0"/>
        <w:adjustRightInd w:val="0"/>
        <w:jc w:val="both"/>
        <w:rPr>
          <w:rFonts w:ascii="Arial" w:hAnsi="Arial" w:cs="Arial"/>
        </w:rPr>
      </w:pPr>
      <w:r w:rsidRPr="006F5B6D">
        <w:rPr>
          <w:rFonts w:ascii="Arial" w:hAnsi="Arial" w:cs="Arial"/>
        </w:rPr>
        <w:t>4.1</w:t>
      </w:r>
      <w:r w:rsidRPr="006F5B6D">
        <w:rPr>
          <w:rFonts w:ascii="Arial" w:hAnsi="Arial" w:cs="Arial"/>
        </w:rPr>
        <w:tab/>
        <w:t>The Provider shall:</w:t>
      </w:r>
    </w:p>
    <w:p w:rsidR="002117AB" w:rsidRDefault="002117AB" w:rsidP="00E622EE">
      <w:pPr>
        <w:autoSpaceDE w:val="0"/>
        <w:autoSpaceDN w:val="0"/>
        <w:adjustRightInd w:val="0"/>
        <w:jc w:val="both"/>
        <w:rPr>
          <w:rFonts w:ascii="Arial" w:hAnsi="Arial" w:cs="Arial"/>
        </w:rPr>
      </w:pPr>
    </w:p>
    <w:p w:rsidR="00E622EE" w:rsidRPr="00B4377F" w:rsidRDefault="00E622EE" w:rsidP="00E622EE">
      <w:pPr>
        <w:pStyle w:val="Heading3"/>
        <w:spacing w:before="0"/>
        <w:ind w:left="1441" w:hanging="721"/>
        <w:jc w:val="both"/>
        <w:rPr>
          <w:rFonts w:ascii="Arial" w:hAnsi="Arial" w:cs="Arial"/>
          <w:b w:val="0"/>
          <w:color w:val="auto"/>
        </w:rPr>
      </w:pPr>
      <w:r w:rsidRPr="00B4377F">
        <w:rPr>
          <w:rFonts w:ascii="Arial" w:hAnsi="Arial" w:cs="Arial"/>
          <w:b w:val="0"/>
          <w:color w:val="auto"/>
        </w:rPr>
        <w:t>4.1.1</w:t>
      </w:r>
      <w:r w:rsidRPr="00B4377F">
        <w:rPr>
          <w:rFonts w:ascii="Arial" w:hAnsi="Arial" w:cs="Arial"/>
          <w:b w:val="0"/>
          <w:color w:val="auto"/>
        </w:rPr>
        <w:tab/>
      </w:r>
      <w:proofErr w:type="gramStart"/>
      <w:r w:rsidRPr="00B4377F">
        <w:rPr>
          <w:rFonts w:ascii="Arial" w:hAnsi="Arial" w:cs="Arial"/>
          <w:b w:val="0"/>
          <w:color w:val="auto"/>
        </w:rPr>
        <w:t>co-operate</w:t>
      </w:r>
      <w:proofErr w:type="gramEnd"/>
      <w:r w:rsidRPr="00B4377F">
        <w:rPr>
          <w:rFonts w:ascii="Arial" w:hAnsi="Arial" w:cs="Arial"/>
          <w:b w:val="0"/>
          <w:color w:val="auto"/>
        </w:rPr>
        <w:t xml:space="preserve"> with the Commissioner in all matters relating to the Services;</w:t>
      </w:r>
    </w:p>
    <w:p w:rsidR="00E622EE" w:rsidRPr="006F5B6D" w:rsidRDefault="00E622EE" w:rsidP="00E622EE">
      <w:pPr>
        <w:jc w:val="both"/>
        <w:rPr>
          <w:rFonts w:ascii="Arial" w:hAnsi="Arial" w:cs="Arial"/>
        </w:rPr>
      </w:pPr>
    </w:p>
    <w:p w:rsidR="00E622EE" w:rsidRDefault="00E622EE" w:rsidP="00E622EE">
      <w:pPr>
        <w:pStyle w:val="NormalWeb"/>
        <w:ind w:left="1440" w:hanging="720"/>
        <w:jc w:val="both"/>
        <w:rPr>
          <w:rFonts w:ascii="Arial" w:hAnsi="Arial" w:cs="Arial"/>
          <w:color w:val="000000"/>
        </w:rPr>
      </w:pPr>
      <w:bookmarkStart w:id="1" w:name="a293145"/>
      <w:bookmarkEnd w:id="1"/>
      <w:r w:rsidRPr="006F5B6D">
        <w:rPr>
          <w:rFonts w:ascii="Arial" w:hAnsi="Arial" w:cs="Arial"/>
          <w:color w:val="000000"/>
        </w:rPr>
        <w:t>4.1.2</w:t>
      </w:r>
      <w:r w:rsidRPr="006F5B6D">
        <w:rPr>
          <w:rFonts w:ascii="Arial" w:hAnsi="Arial" w:cs="Arial"/>
          <w:color w:val="000000"/>
        </w:rPr>
        <w:tab/>
      </w:r>
      <w:proofErr w:type="gramStart"/>
      <w:r w:rsidRPr="006F5B6D">
        <w:rPr>
          <w:rFonts w:ascii="Arial" w:hAnsi="Arial" w:cs="Arial"/>
          <w:color w:val="000000"/>
        </w:rPr>
        <w:t>use</w:t>
      </w:r>
      <w:proofErr w:type="gramEnd"/>
      <w:r w:rsidRPr="006F5B6D">
        <w:rPr>
          <w:rFonts w:ascii="Arial" w:hAnsi="Arial" w:cs="Arial"/>
          <w:color w:val="000000"/>
        </w:rPr>
        <w:t xml:space="preserve"> reasonable skill and care in the performance of the Services;</w:t>
      </w:r>
    </w:p>
    <w:p w:rsidR="002117AB" w:rsidRDefault="002117AB" w:rsidP="00E622EE">
      <w:pPr>
        <w:pStyle w:val="NormalWeb"/>
        <w:ind w:left="1440" w:hanging="720"/>
        <w:jc w:val="both"/>
        <w:rPr>
          <w:rFonts w:ascii="Arial" w:hAnsi="Arial" w:cs="Arial"/>
          <w:color w:val="000000"/>
        </w:rPr>
      </w:pPr>
    </w:p>
    <w:p w:rsidR="00A24212" w:rsidRPr="001B5EF1" w:rsidRDefault="002117AB" w:rsidP="00083DD8">
      <w:pPr>
        <w:ind w:left="1440" w:hanging="720"/>
        <w:rPr>
          <w:rFonts w:ascii="Arial" w:hAnsi="Arial" w:cs="Arial"/>
        </w:rPr>
      </w:pPr>
      <w:r>
        <w:rPr>
          <w:rFonts w:ascii="Arial" w:hAnsi="Arial" w:cs="Arial"/>
          <w:color w:val="000000"/>
        </w:rPr>
        <w:lastRenderedPageBreak/>
        <w:t>4.1.3</w:t>
      </w:r>
      <w:r>
        <w:rPr>
          <w:rFonts w:ascii="Arial" w:hAnsi="Arial" w:cs="Arial"/>
          <w:color w:val="000000"/>
        </w:rPr>
        <w:tab/>
      </w:r>
      <w:r w:rsidR="00A24212">
        <w:rPr>
          <w:rFonts w:ascii="Arial" w:hAnsi="Arial" w:cs="Arial"/>
          <w:color w:val="000000"/>
        </w:rPr>
        <w:t>b</w:t>
      </w:r>
      <w:r w:rsidRPr="001B5EF1">
        <w:rPr>
          <w:rFonts w:ascii="Arial" w:hAnsi="Arial" w:cs="Arial"/>
        </w:rPr>
        <w:t>e responsible for the safe use and storage of any loan equipment whilst working within this Contract and will be responsible for replacement of an identical model if the equipment is d</w:t>
      </w:r>
      <w:r w:rsidR="00083DD8">
        <w:rPr>
          <w:rFonts w:ascii="Arial" w:hAnsi="Arial" w:cs="Arial"/>
        </w:rPr>
        <w:t>amaged or lost or highlight</w:t>
      </w:r>
      <w:r w:rsidR="00A24212" w:rsidRPr="001B5EF1">
        <w:rPr>
          <w:rFonts w:ascii="Arial" w:hAnsi="Arial" w:cs="Arial"/>
        </w:rPr>
        <w:t xml:space="preserve"> to their named Specialist, the need for calibration and/or</w:t>
      </w:r>
      <w:r w:rsidR="00310A2D">
        <w:rPr>
          <w:rFonts w:ascii="Arial" w:hAnsi="Arial" w:cs="Arial"/>
        </w:rPr>
        <w:t xml:space="preserve"> any other required maintenance;</w:t>
      </w:r>
    </w:p>
    <w:p w:rsidR="002117AB" w:rsidRPr="001B5EF1" w:rsidRDefault="002117AB" w:rsidP="002117AB">
      <w:pPr>
        <w:ind w:left="1440"/>
        <w:rPr>
          <w:rFonts w:ascii="Arial" w:hAnsi="Arial" w:cs="Arial"/>
        </w:rPr>
      </w:pPr>
    </w:p>
    <w:p w:rsidR="002117AB" w:rsidRPr="001B5EF1" w:rsidRDefault="00083DD8" w:rsidP="00083DD8">
      <w:pPr>
        <w:ind w:left="1440" w:hanging="720"/>
        <w:rPr>
          <w:rFonts w:ascii="Arial" w:hAnsi="Arial" w:cs="Arial"/>
        </w:rPr>
      </w:pPr>
      <w:r>
        <w:rPr>
          <w:rFonts w:ascii="Arial" w:hAnsi="Arial" w:cs="Arial"/>
        </w:rPr>
        <w:t>4.1.4</w:t>
      </w:r>
      <w:r>
        <w:rPr>
          <w:rFonts w:ascii="Arial" w:hAnsi="Arial" w:cs="Arial"/>
        </w:rPr>
        <w:tab/>
      </w:r>
      <w:proofErr w:type="gramStart"/>
      <w:r>
        <w:rPr>
          <w:rFonts w:ascii="Arial" w:hAnsi="Arial" w:cs="Arial"/>
        </w:rPr>
        <w:t>ensure</w:t>
      </w:r>
      <w:proofErr w:type="gramEnd"/>
      <w:r>
        <w:rPr>
          <w:rFonts w:ascii="Arial" w:hAnsi="Arial" w:cs="Arial"/>
        </w:rPr>
        <w:t xml:space="preserve"> l</w:t>
      </w:r>
      <w:r w:rsidR="002117AB" w:rsidRPr="001B5EF1">
        <w:rPr>
          <w:rFonts w:ascii="Arial" w:hAnsi="Arial" w:cs="Arial"/>
        </w:rPr>
        <w:t>oaned equipment must be returned to the Stop Smoking Service if the Contract ceases, and/o</w:t>
      </w:r>
      <w:r w:rsidR="00310A2D">
        <w:rPr>
          <w:rFonts w:ascii="Arial" w:hAnsi="Arial" w:cs="Arial"/>
        </w:rPr>
        <w:t>r is terminated by either party;</w:t>
      </w:r>
    </w:p>
    <w:p w:rsidR="002117AB" w:rsidRPr="001B5EF1" w:rsidRDefault="002117AB" w:rsidP="002117AB">
      <w:pPr>
        <w:ind w:left="1440"/>
        <w:rPr>
          <w:rFonts w:ascii="Arial" w:hAnsi="Arial" w:cs="Arial"/>
        </w:rPr>
      </w:pPr>
    </w:p>
    <w:p w:rsidR="002117AB" w:rsidRPr="001B5EF1" w:rsidRDefault="00083DD8" w:rsidP="00083DD8">
      <w:pPr>
        <w:ind w:left="1440" w:hanging="720"/>
        <w:rPr>
          <w:rFonts w:ascii="Arial" w:hAnsi="Arial" w:cs="Arial"/>
        </w:rPr>
      </w:pPr>
      <w:r>
        <w:rPr>
          <w:rFonts w:ascii="Arial" w:hAnsi="Arial" w:cs="Arial"/>
        </w:rPr>
        <w:t>4.1.5</w:t>
      </w:r>
      <w:r>
        <w:rPr>
          <w:rFonts w:ascii="Arial" w:hAnsi="Arial" w:cs="Arial"/>
        </w:rPr>
        <w:tab/>
      </w:r>
      <w:proofErr w:type="gramStart"/>
      <w:r w:rsidR="002117AB" w:rsidRPr="001B5EF1">
        <w:rPr>
          <w:rFonts w:ascii="Arial" w:hAnsi="Arial" w:cs="Arial"/>
        </w:rPr>
        <w:t>have</w:t>
      </w:r>
      <w:proofErr w:type="gramEnd"/>
      <w:r w:rsidR="002117AB" w:rsidRPr="001B5EF1">
        <w:rPr>
          <w:rFonts w:ascii="Arial" w:hAnsi="Arial" w:cs="Arial"/>
        </w:rPr>
        <w:t xml:space="preserve"> a policy in </w:t>
      </w:r>
      <w:r w:rsidR="00042B33">
        <w:rPr>
          <w:rFonts w:ascii="Arial" w:hAnsi="Arial" w:cs="Arial"/>
        </w:rPr>
        <w:t xml:space="preserve">place in </w:t>
      </w:r>
      <w:r w:rsidR="002117AB" w:rsidRPr="001B5EF1">
        <w:rPr>
          <w:rFonts w:ascii="Arial" w:hAnsi="Arial" w:cs="Arial"/>
        </w:rPr>
        <w:t xml:space="preserve">respect of monitoring and staff training in the use of medical devices.  Clear procedures must be in place for (a) the cleaning, disinfection, and inspection of reusable medical equipment and devices and (b) </w:t>
      </w:r>
      <w:r w:rsidR="00310A2D">
        <w:rPr>
          <w:rFonts w:ascii="Arial" w:hAnsi="Arial" w:cs="Arial"/>
        </w:rPr>
        <w:t>the use of disposable equipment;</w:t>
      </w:r>
    </w:p>
    <w:p w:rsidR="002117AB" w:rsidRPr="001B5EF1" w:rsidRDefault="002117AB" w:rsidP="002117AB">
      <w:pPr>
        <w:rPr>
          <w:rFonts w:ascii="Arial" w:hAnsi="Arial" w:cs="Arial"/>
        </w:rPr>
      </w:pPr>
    </w:p>
    <w:p w:rsidR="002117AB" w:rsidRPr="005430AE" w:rsidRDefault="00083DD8" w:rsidP="00083DD8">
      <w:pPr>
        <w:ind w:left="1440" w:hanging="720"/>
        <w:rPr>
          <w:rFonts w:ascii="Arial" w:hAnsi="Arial" w:cs="Arial"/>
          <w:bCs/>
        </w:rPr>
      </w:pPr>
      <w:r>
        <w:rPr>
          <w:rFonts w:ascii="Arial" w:hAnsi="Arial" w:cs="Arial"/>
        </w:rPr>
        <w:t>4.1.6</w:t>
      </w:r>
      <w:r>
        <w:rPr>
          <w:rFonts w:ascii="Arial" w:hAnsi="Arial" w:cs="Arial"/>
        </w:rPr>
        <w:tab/>
      </w:r>
      <w:proofErr w:type="gramStart"/>
      <w:r>
        <w:rPr>
          <w:rFonts w:ascii="Arial" w:hAnsi="Arial" w:cs="Arial"/>
        </w:rPr>
        <w:t>provide</w:t>
      </w:r>
      <w:proofErr w:type="gramEnd"/>
      <w:r>
        <w:rPr>
          <w:rFonts w:ascii="Arial" w:hAnsi="Arial" w:cs="Arial"/>
        </w:rPr>
        <w:t xml:space="preserve"> evidence of the regular calibration of these machines if </w:t>
      </w:r>
      <w:r w:rsidR="002117AB" w:rsidRPr="001B5EF1">
        <w:rPr>
          <w:rFonts w:ascii="Arial" w:hAnsi="Arial" w:cs="Arial"/>
          <w:b/>
        </w:rPr>
        <w:t>own CO monitor</w:t>
      </w:r>
      <w:r w:rsidR="005430AE">
        <w:rPr>
          <w:rFonts w:ascii="Arial" w:hAnsi="Arial" w:cs="Arial"/>
          <w:b/>
        </w:rPr>
        <w:t xml:space="preserve">s </w:t>
      </w:r>
      <w:r w:rsidR="005430AE" w:rsidRPr="005430AE">
        <w:rPr>
          <w:rFonts w:ascii="Arial" w:hAnsi="Arial" w:cs="Arial"/>
        </w:rPr>
        <w:t>are used;</w:t>
      </w:r>
    </w:p>
    <w:p w:rsidR="002117AB" w:rsidRPr="006F5B6D" w:rsidRDefault="002117AB" w:rsidP="00E622EE">
      <w:pPr>
        <w:pStyle w:val="NormalWeb"/>
        <w:ind w:left="1440" w:hanging="720"/>
        <w:jc w:val="both"/>
        <w:rPr>
          <w:rFonts w:ascii="Arial" w:hAnsi="Arial" w:cs="Arial"/>
          <w:color w:val="000000"/>
        </w:rPr>
      </w:pPr>
    </w:p>
    <w:p w:rsidR="00975DDF" w:rsidRDefault="00E622EE" w:rsidP="00E622EE">
      <w:pPr>
        <w:pStyle w:val="NormalWeb"/>
        <w:ind w:left="1441" w:hanging="721"/>
        <w:jc w:val="both"/>
        <w:rPr>
          <w:rFonts w:ascii="Arial" w:hAnsi="Arial" w:cs="Arial"/>
        </w:rPr>
      </w:pPr>
      <w:r w:rsidRPr="006F5B6D">
        <w:rPr>
          <w:rFonts w:ascii="Arial" w:hAnsi="Arial" w:cs="Arial"/>
          <w:color w:val="000000"/>
        </w:rPr>
        <w:t>4.1.</w:t>
      </w:r>
      <w:r w:rsidR="00B12801">
        <w:rPr>
          <w:rFonts w:ascii="Arial" w:hAnsi="Arial" w:cs="Arial"/>
          <w:color w:val="000000"/>
        </w:rPr>
        <w:t>7</w:t>
      </w:r>
      <w:r w:rsidR="00B1774B">
        <w:rPr>
          <w:rFonts w:ascii="Arial" w:hAnsi="Arial" w:cs="Arial"/>
          <w:color w:val="000000"/>
        </w:rPr>
        <w:tab/>
      </w:r>
      <w:r w:rsidR="00083DD8">
        <w:rPr>
          <w:rFonts w:ascii="Arial" w:hAnsi="Arial" w:cs="Arial"/>
          <w:color w:val="000000"/>
        </w:rPr>
        <w:t>ensure</w:t>
      </w:r>
      <w:r w:rsidR="0065446E">
        <w:rPr>
          <w:rFonts w:ascii="Arial" w:hAnsi="Arial" w:cs="Arial"/>
          <w:color w:val="000000"/>
        </w:rPr>
        <w:t xml:space="preserve"> all staff </w:t>
      </w:r>
      <w:r w:rsidR="00B12801">
        <w:rPr>
          <w:rFonts w:ascii="Arial" w:hAnsi="Arial" w:cs="Arial"/>
          <w:color w:val="000000"/>
        </w:rPr>
        <w:t>(including the responsible Pharmacist</w:t>
      </w:r>
      <w:r w:rsidR="00807C5D">
        <w:rPr>
          <w:rFonts w:ascii="Arial" w:hAnsi="Arial" w:cs="Arial"/>
          <w:color w:val="000000"/>
        </w:rPr>
        <w:t>, who holds overall responsibility for the service</w:t>
      </w:r>
      <w:r w:rsidR="00B12801">
        <w:rPr>
          <w:rFonts w:ascii="Arial" w:hAnsi="Arial" w:cs="Arial"/>
          <w:color w:val="000000"/>
        </w:rPr>
        <w:t xml:space="preserve"> and any locums) </w:t>
      </w:r>
      <w:r w:rsidR="0065446E">
        <w:rPr>
          <w:rFonts w:ascii="Arial" w:hAnsi="Arial" w:cs="Arial"/>
          <w:color w:val="000000"/>
        </w:rPr>
        <w:t>delivering</w:t>
      </w:r>
      <w:r w:rsidR="00975DDF">
        <w:rPr>
          <w:rFonts w:ascii="Arial" w:hAnsi="Arial" w:cs="Arial"/>
          <w:color w:val="000000"/>
        </w:rPr>
        <w:t xml:space="preserve"> Stop Smoking Support </w:t>
      </w:r>
      <w:r w:rsidR="00B12801">
        <w:rPr>
          <w:rFonts w:ascii="Arial" w:hAnsi="Arial" w:cs="Arial"/>
          <w:color w:val="000000"/>
        </w:rPr>
        <w:t>are</w:t>
      </w:r>
      <w:r w:rsidR="00975DDF">
        <w:rPr>
          <w:rFonts w:ascii="Arial" w:hAnsi="Arial" w:cs="Arial"/>
          <w:color w:val="000000"/>
        </w:rPr>
        <w:t xml:space="preserve"> trained to L</w:t>
      </w:r>
      <w:r w:rsidR="00490539">
        <w:rPr>
          <w:rFonts w:ascii="Arial" w:hAnsi="Arial" w:cs="Arial"/>
        </w:rPr>
        <w:t>evel 2 Intermediate standard (Associate Advisers) by Northamptonshire Stop Smoking Service which will also include the completion and passing of online assessments provided by the National Centre for Smoking Cessation Training (NCSCT)</w:t>
      </w:r>
      <w:r w:rsidR="00F75710">
        <w:rPr>
          <w:rFonts w:ascii="Arial" w:hAnsi="Arial" w:cs="Arial"/>
        </w:rPr>
        <w:t>.  If previously delivering the service, any member of staff offering support to smokers must attend an annual update session – provided free of charge by the Stop Smoking Service within 3 months of the start of this Contract and have completed the NCSCT online assessment</w:t>
      </w:r>
      <w:r w:rsidR="00310A2D">
        <w:rPr>
          <w:rFonts w:ascii="Arial" w:hAnsi="Arial" w:cs="Arial"/>
        </w:rPr>
        <w:t>;</w:t>
      </w:r>
    </w:p>
    <w:p w:rsidR="00975DDF" w:rsidRDefault="00975DDF" w:rsidP="00E622EE">
      <w:pPr>
        <w:pStyle w:val="NormalWeb"/>
        <w:ind w:left="1441" w:hanging="721"/>
        <w:jc w:val="both"/>
        <w:rPr>
          <w:rFonts w:ascii="Arial" w:hAnsi="Arial" w:cs="Arial"/>
        </w:rPr>
      </w:pPr>
    </w:p>
    <w:p w:rsidR="009B5456" w:rsidRDefault="00B12801" w:rsidP="00807C5D">
      <w:pPr>
        <w:pStyle w:val="NormalWeb"/>
        <w:ind w:left="1440" w:hanging="720"/>
        <w:jc w:val="both"/>
        <w:rPr>
          <w:rFonts w:ascii="Arial" w:hAnsi="Arial" w:cs="Arial"/>
        </w:rPr>
      </w:pPr>
      <w:r>
        <w:rPr>
          <w:rFonts w:ascii="Arial" w:hAnsi="Arial" w:cs="Arial"/>
        </w:rPr>
        <w:t>4.1.8</w:t>
      </w:r>
      <w:r>
        <w:rPr>
          <w:rFonts w:ascii="Arial" w:hAnsi="Arial" w:cs="Arial"/>
        </w:rPr>
        <w:tab/>
      </w:r>
      <w:proofErr w:type="gramStart"/>
      <w:r w:rsidR="00807C5D">
        <w:rPr>
          <w:rFonts w:ascii="Arial" w:hAnsi="Arial" w:cs="Arial"/>
        </w:rPr>
        <w:t>provide</w:t>
      </w:r>
      <w:proofErr w:type="gramEnd"/>
      <w:r w:rsidR="00807C5D">
        <w:rPr>
          <w:rFonts w:ascii="Arial" w:hAnsi="Arial" w:cs="Arial"/>
        </w:rPr>
        <w:t xml:space="preserve"> a suitably approved consultation ro</w:t>
      </w:r>
      <w:r w:rsidR="00310A2D">
        <w:rPr>
          <w:rFonts w:ascii="Arial" w:hAnsi="Arial" w:cs="Arial"/>
        </w:rPr>
        <w:t>om for the Stop Smoking Service;</w:t>
      </w:r>
    </w:p>
    <w:p w:rsidR="00542D8F" w:rsidRDefault="00542D8F" w:rsidP="00975DDF">
      <w:pPr>
        <w:pStyle w:val="NormalWeb"/>
        <w:ind w:left="1441" w:hanging="1"/>
        <w:jc w:val="both"/>
        <w:rPr>
          <w:rFonts w:ascii="Arial" w:hAnsi="Arial" w:cs="Arial"/>
        </w:rPr>
      </w:pPr>
    </w:p>
    <w:p w:rsidR="00542D8F" w:rsidRPr="006F5B6D" w:rsidRDefault="00807C5D" w:rsidP="00807C5D">
      <w:pPr>
        <w:pStyle w:val="NormalWeb"/>
        <w:ind w:left="1440" w:hanging="720"/>
        <w:jc w:val="both"/>
        <w:rPr>
          <w:rFonts w:ascii="Arial" w:hAnsi="Arial" w:cs="Arial"/>
        </w:rPr>
      </w:pPr>
      <w:r>
        <w:rPr>
          <w:rFonts w:ascii="Arial" w:hAnsi="Arial" w:cs="Arial"/>
        </w:rPr>
        <w:t>4.1.9</w:t>
      </w:r>
      <w:r>
        <w:rPr>
          <w:rFonts w:ascii="Arial" w:hAnsi="Arial" w:cs="Arial"/>
        </w:rPr>
        <w:tab/>
      </w:r>
      <w:proofErr w:type="gramStart"/>
      <w:r w:rsidR="00542D8F">
        <w:rPr>
          <w:rFonts w:ascii="Arial" w:hAnsi="Arial" w:cs="Arial"/>
        </w:rPr>
        <w:t>refer</w:t>
      </w:r>
      <w:proofErr w:type="gramEnd"/>
      <w:r w:rsidR="00542D8F">
        <w:rPr>
          <w:rFonts w:ascii="Arial" w:hAnsi="Arial" w:cs="Arial"/>
        </w:rPr>
        <w:t xml:space="preserve"> patients to the Stop Smoking Service by phoning the helpline on 0845 601 3116 or by</w:t>
      </w:r>
      <w:r>
        <w:rPr>
          <w:rFonts w:ascii="Arial" w:hAnsi="Arial" w:cs="Arial"/>
        </w:rPr>
        <w:t xml:space="preserve"> emailing </w:t>
      </w:r>
      <w:hyperlink r:id="rId12" w:history="1">
        <w:r w:rsidRPr="0010169A">
          <w:rPr>
            <w:rStyle w:val="Hyperlink"/>
            <w:rFonts w:ascii="Arial" w:hAnsi="Arial" w:cs="Arial"/>
          </w:rPr>
          <w:t>smokefree@nhft.nhs.uk</w:t>
        </w:r>
      </w:hyperlink>
      <w:r>
        <w:rPr>
          <w:rFonts w:ascii="Arial" w:hAnsi="Arial" w:cs="Arial"/>
        </w:rPr>
        <w:t>, if they decide to opt out of this Contract</w:t>
      </w:r>
      <w:r w:rsidR="00310A2D">
        <w:rPr>
          <w:rFonts w:ascii="Arial" w:hAnsi="Arial" w:cs="Arial"/>
        </w:rPr>
        <w:t>;</w:t>
      </w:r>
    </w:p>
    <w:p w:rsidR="00E622EE" w:rsidRPr="006F5B6D" w:rsidRDefault="00E622EE" w:rsidP="00E622EE">
      <w:pPr>
        <w:pStyle w:val="NormalWeb"/>
        <w:ind w:left="1441" w:hanging="902"/>
        <w:jc w:val="both"/>
        <w:rPr>
          <w:rFonts w:ascii="Arial" w:hAnsi="Arial" w:cs="Arial"/>
        </w:rPr>
      </w:pPr>
    </w:p>
    <w:p w:rsidR="00E622EE" w:rsidRPr="006F5B6D" w:rsidRDefault="00807C5D" w:rsidP="00E622EE">
      <w:pPr>
        <w:pStyle w:val="NormalWeb"/>
        <w:ind w:left="1441" w:hanging="721"/>
        <w:jc w:val="both"/>
        <w:rPr>
          <w:rFonts w:ascii="Arial" w:hAnsi="Arial" w:cs="Arial"/>
        </w:rPr>
      </w:pPr>
      <w:r>
        <w:rPr>
          <w:rFonts w:ascii="Arial" w:hAnsi="Arial" w:cs="Arial"/>
        </w:rPr>
        <w:t>4.1.10</w:t>
      </w:r>
      <w:r>
        <w:rPr>
          <w:rFonts w:ascii="Arial" w:hAnsi="Arial" w:cs="Arial"/>
        </w:rPr>
        <w:tab/>
      </w:r>
      <w:proofErr w:type="gramStart"/>
      <w:r>
        <w:rPr>
          <w:rFonts w:ascii="Arial" w:hAnsi="Arial" w:cs="Arial"/>
        </w:rPr>
        <w:t>o</w:t>
      </w:r>
      <w:r w:rsidR="00E622EE" w:rsidRPr="006F5B6D">
        <w:rPr>
          <w:rFonts w:ascii="Arial" w:hAnsi="Arial" w:cs="Arial"/>
        </w:rPr>
        <w:t>bserve</w:t>
      </w:r>
      <w:proofErr w:type="gramEnd"/>
      <w:r w:rsidR="00E622EE" w:rsidRPr="006F5B6D">
        <w:rPr>
          <w:rFonts w:ascii="Arial" w:hAnsi="Arial" w:cs="Arial"/>
        </w:rPr>
        <w:t xml:space="preserve">, and ensure that all Staff observe, </w:t>
      </w:r>
      <w:r w:rsidR="00E622EE" w:rsidRPr="006F5B6D">
        <w:rPr>
          <w:rFonts w:ascii="Arial" w:hAnsi="Arial" w:cs="Arial"/>
          <w:iCs/>
        </w:rPr>
        <w:t>all health and safety rules and regulations and any other statutory regulations that apply</w:t>
      </w:r>
      <w:r w:rsidR="00E622EE" w:rsidRPr="006F5B6D">
        <w:rPr>
          <w:rFonts w:ascii="Arial" w:hAnsi="Arial" w:cs="Arial"/>
        </w:rPr>
        <w:t>. To the extent that this Agreement and its Schedules include applicable performance measures, timescales, KPIs, and any other methods of performance measurement in respect of the Services, the Provider shall abide by the same. Any complaints</w:t>
      </w:r>
      <w:r w:rsidR="00E622EE" w:rsidRPr="006F5B6D">
        <w:rPr>
          <w:rFonts w:ascii="Arial" w:hAnsi="Arial" w:cs="Arial"/>
          <w:i/>
          <w:iCs/>
        </w:rPr>
        <w:t xml:space="preserve"> </w:t>
      </w:r>
      <w:r w:rsidR="00E622EE" w:rsidRPr="006F5B6D">
        <w:rPr>
          <w:rFonts w:ascii="Arial" w:hAnsi="Arial" w:cs="Arial"/>
        </w:rPr>
        <w:t>received regarding the Services provided shall be referred to the Provider’s Nominated Officer for investigation</w:t>
      </w:r>
      <w:r w:rsidR="00E622EE" w:rsidRPr="006F5B6D">
        <w:rPr>
          <w:rFonts w:ascii="Arial" w:hAnsi="Arial" w:cs="Arial"/>
          <w:i/>
          <w:iCs/>
        </w:rPr>
        <w:t xml:space="preserve"> </w:t>
      </w:r>
      <w:r w:rsidR="00E622EE" w:rsidRPr="006F5B6D">
        <w:rPr>
          <w:rFonts w:ascii="Arial" w:hAnsi="Arial" w:cs="Arial"/>
        </w:rPr>
        <w:t>and prompt reply;</w:t>
      </w:r>
    </w:p>
    <w:p w:rsidR="00E622EE" w:rsidRPr="006F5B6D" w:rsidRDefault="00E622EE" w:rsidP="00E622EE">
      <w:pPr>
        <w:pStyle w:val="NormalWeb"/>
        <w:ind w:left="1441" w:hanging="902"/>
        <w:jc w:val="both"/>
        <w:rPr>
          <w:rFonts w:ascii="Arial" w:hAnsi="Arial" w:cs="Arial"/>
        </w:rPr>
      </w:pPr>
    </w:p>
    <w:p w:rsidR="00E622EE" w:rsidRPr="006F5B6D" w:rsidRDefault="00E622EE" w:rsidP="00E622EE">
      <w:pPr>
        <w:pStyle w:val="NormalWeb"/>
        <w:ind w:left="1441" w:hanging="721"/>
        <w:jc w:val="both"/>
        <w:rPr>
          <w:rFonts w:ascii="Arial" w:hAnsi="Arial" w:cs="Arial"/>
          <w:color w:val="000000"/>
        </w:rPr>
      </w:pPr>
      <w:r w:rsidRPr="006F5B6D">
        <w:rPr>
          <w:rFonts w:ascii="Arial" w:hAnsi="Arial" w:cs="Arial"/>
        </w:rPr>
        <w:t>4.1.</w:t>
      </w:r>
      <w:bookmarkStart w:id="2" w:name="a645628"/>
      <w:bookmarkEnd w:id="2"/>
      <w:r w:rsidR="00807C5D">
        <w:rPr>
          <w:rFonts w:ascii="Arial" w:hAnsi="Arial" w:cs="Arial"/>
        </w:rPr>
        <w:t>11</w:t>
      </w:r>
      <w:r w:rsidRPr="006F5B6D">
        <w:rPr>
          <w:rFonts w:ascii="Arial" w:hAnsi="Arial" w:cs="Arial"/>
          <w:color w:val="000000"/>
        </w:rPr>
        <w:tab/>
      </w:r>
      <w:r w:rsidR="00807C5D">
        <w:rPr>
          <w:rFonts w:ascii="Arial" w:hAnsi="Arial" w:cs="Arial"/>
          <w:color w:val="000000"/>
        </w:rPr>
        <w:t>n</w:t>
      </w:r>
      <w:r w:rsidRPr="006F5B6D">
        <w:rPr>
          <w:rFonts w:ascii="Arial" w:hAnsi="Arial" w:cs="Arial"/>
          <w:color w:val="000000"/>
        </w:rPr>
        <w:t>otify the Commissioner as soon as it becomes aware of any health and safety hazards or issues which arise in relation to the Services; and</w:t>
      </w:r>
    </w:p>
    <w:p w:rsidR="00E622EE" w:rsidRPr="006F5B6D" w:rsidRDefault="00E622EE" w:rsidP="00E622EE">
      <w:pPr>
        <w:pStyle w:val="NormalWeb"/>
        <w:ind w:left="1440" w:hanging="900"/>
        <w:jc w:val="both"/>
        <w:rPr>
          <w:rFonts w:ascii="Arial" w:hAnsi="Arial" w:cs="Arial"/>
          <w:color w:val="000000"/>
        </w:rPr>
      </w:pPr>
    </w:p>
    <w:p w:rsidR="00E622EE" w:rsidRPr="006F5B6D" w:rsidRDefault="00E622EE" w:rsidP="00E622EE">
      <w:pPr>
        <w:pStyle w:val="NormalWeb"/>
        <w:ind w:left="1440" w:hanging="720"/>
        <w:jc w:val="both"/>
        <w:rPr>
          <w:rFonts w:ascii="Arial" w:hAnsi="Arial" w:cs="Arial"/>
          <w:color w:val="000000"/>
        </w:rPr>
      </w:pPr>
      <w:r w:rsidRPr="006F5B6D">
        <w:rPr>
          <w:rFonts w:ascii="Arial" w:hAnsi="Arial" w:cs="Arial"/>
          <w:color w:val="000000"/>
        </w:rPr>
        <w:t>4.1.</w:t>
      </w:r>
      <w:bookmarkStart w:id="3" w:name="a955642"/>
      <w:bookmarkEnd w:id="3"/>
      <w:r w:rsidR="00807C5D">
        <w:rPr>
          <w:rFonts w:ascii="Arial" w:hAnsi="Arial" w:cs="Arial"/>
          <w:color w:val="000000"/>
        </w:rPr>
        <w:t>12</w:t>
      </w:r>
      <w:r w:rsidRPr="006F5B6D">
        <w:rPr>
          <w:rFonts w:ascii="Arial" w:hAnsi="Arial" w:cs="Arial"/>
          <w:color w:val="000000"/>
        </w:rPr>
        <w:tab/>
      </w:r>
      <w:r w:rsidR="00807C5D">
        <w:rPr>
          <w:rFonts w:ascii="Arial" w:hAnsi="Arial" w:cs="Arial"/>
          <w:color w:val="000000"/>
        </w:rPr>
        <w:t>b</w:t>
      </w:r>
      <w:r w:rsidRPr="006F5B6D">
        <w:rPr>
          <w:rFonts w:ascii="Arial" w:hAnsi="Arial" w:cs="Arial"/>
          <w:color w:val="000000"/>
        </w:rPr>
        <w:t xml:space="preserve">efore the date on which the Services are to start, obtain, and at all times maintain, all necessary licences and consents and comply with all relevant legislation in relation to: </w:t>
      </w:r>
    </w:p>
    <w:p w:rsidR="00E622EE" w:rsidRPr="006F5B6D" w:rsidRDefault="00E622EE" w:rsidP="00E622EE">
      <w:pPr>
        <w:pStyle w:val="NormalWeb"/>
        <w:ind w:left="1440" w:hanging="900"/>
        <w:jc w:val="both"/>
        <w:rPr>
          <w:rFonts w:ascii="Arial" w:hAnsi="Arial" w:cs="Arial"/>
          <w:color w:val="000000"/>
        </w:rPr>
      </w:pPr>
    </w:p>
    <w:p w:rsidR="00E622EE" w:rsidRPr="006F5B6D" w:rsidRDefault="00E622EE" w:rsidP="00E622EE">
      <w:pPr>
        <w:pStyle w:val="NormalWeb"/>
        <w:ind w:left="720" w:firstLine="720"/>
        <w:jc w:val="both"/>
        <w:rPr>
          <w:rFonts w:ascii="Arial" w:hAnsi="Arial" w:cs="Arial"/>
          <w:color w:val="000000"/>
        </w:rPr>
      </w:pPr>
      <w:bookmarkStart w:id="4" w:name="a412864"/>
      <w:bookmarkEnd w:id="4"/>
      <w:r w:rsidRPr="006F5B6D">
        <w:rPr>
          <w:rFonts w:ascii="Arial" w:hAnsi="Arial" w:cs="Arial"/>
          <w:color w:val="000000"/>
        </w:rPr>
        <w:t>4.1.</w:t>
      </w:r>
      <w:r w:rsidR="00807C5D">
        <w:rPr>
          <w:rFonts w:ascii="Arial" w:hAnsi="Arial" w:cs="Arial"/>
          <w:color w:val="000000"/>
        </w:rPr>
        <w:t>12</w:t>
      </w:r>
      <w:r w:rsidRPr="006F5B6D">
        <w:rPr>
          <w:rFonts w:ascii="Arial" w:hAnsi="Arial" w:cs="Arial"/>
          <w:color w:val="000000"/>
        </w:rPr>
        <w:t>.1</w:t>
      </w:r>
      <w:r w:rsidRPr="006F5B6D">
        <w:rPr>
          <w:rFonts w:ascii="Arial" w:hAnsi="Arial" w:cs="Arial"/>
          <w:color w:val="000000"/>
        </w:rPr>
        <w:tab/>
      </w:r>
      <w:proofErr w:type="gramStart"/>
      <w:r w:rsidRPr="006F5B6D">
        <w:rPr>
          <w:rFonts w:ascii="Arial" w:hAnsi="Arial" w:cs="Arial"/>
          <w:color w:val="000000"/>
        </w:rPr>
        <w:t>the</w:t>
      </w:r>
      <w:proofErr w:type="gramEnd"/>
      <w:r w:rsidRPr="006F5B6D">
        <w:rPr>
          <w:rFonts w:ascii="Arial" w:hAnsi="Arial" w:cs="Arial"/>
          <w:color w:val="000000"/>
        </w:rPr>
        <w:t xml:space="preserve"> Services;</w:t>
      </w:r>
    </w:p>
    <w:p w:rsidR="00E622EE" w:rsidRPr="006F5B6D" w:rsidRDefault="00E622EE" w:rsidP="00E622EE">
      <w:pPr>
        <w:pStyle w:val="NormalWeb"/>
        <w:ind w:left="720" w:firstLine="720"/>
        <w:jc w:val="both"/>
        <w:rPr>
          <w:rFonts w:ascii="Arial" w:hAnsi="Arial" w:cs="Arial"/>
          <w:color w:val="000000"/>
        </w:rPr>
      </w:pPr>
    </w:p>
    <w:p w:rsidR="00E622EE" w:rsidRPr="006F5B6D" w:rsidRDefault="00E622EE" w:rsidP="00E622EE">
      <w:pPr>
        <w:pStyle w:val="NormalWeb"/>
        <w:ind w:left="720" w:firstLine="720"/>
        <w:jc w:val="both"/>
        <w:rPr>
          <w:rFonts w:ascii="Arial" w:hAnsi="Arial" w:cs="Arial"/>
          <w:color w:val="000000"/>
        </w:rPr>
      </w:pPr>
      <w:bookmarkStart w:id="5" w:name="a330005"/>
      <w:bookmarkEnd w:id="5"/>
      <w:r w:rsidRPr="006F5B6D">
        <w:rPr>
          <w:rFonts w:ascii="Arial" w:hAnsi="Arial" w:cs="Arial"/>
          <w:color w:val="000000"/>
        </w:rPr>
        <w:t>4.1.</w:t>
      </w:r>
      <w:r w:rsidR="00807C5D">
        <w:rPr>
          <w:rFonts w:ascii="Arial" w:hAnsi="Arial" w:cs="Arial"/>
          <w:color w:val="000000"/>
        </w:rPr>
        <w:t>12</w:t>
      </w:r>
      <w:proofErr w:type="gramStart"/>
      <w:r w:rsidR="00807C5D">
        <w:rPr>
          <w:rFonts w:ascii="Arial" w:hAnsi="Arial" w:cs="Arial"/>
          <w:color w:val="000000"/>
        </w:rPr>
        <w:t>.</w:t>
      </w:r>
      <w:r w:rsidRPr="006F5B6D">
        <w:rPr>
          <w:rFonts w:ascii="Arial" w:hAnsi="Arial" w:cs="Arial"/>
          <w:color w:val="000000"/>
        </w:rPr>
        <w:t>.2</w:t>
      </w:r>
      <w:proofErr w:type="gramEnd"/>
      <w:r w:rsidRPr="006F5B6D">
        <w:rPr>
          <w:rFonts w:ascii="Arial" w:hAnsi="Arial" w:cs="Arial"/>
          <w:color w:val="000000"/>
        </w:rPr>
        <w:tab/>
        <w:t>the installation of th</w:t>
      </w:r>
      <w:r w:rsidR="00310A2D">
        <w:rPr>
          <w:rFonts w:ascii="Arial" w:hAnsi="Arial" w:cs="Arial"/>
          <w:color w:val="000000"/>
        </w:rPr>
        <w:t>e Provider's Equipment (if any).</w:t>
      </w:r>
    </w:p>
    <w:p w:rsidR="00E622EE" w:rsidRPr="006F5B6D" w:rsidRDefault="00E622EE" w:rsidP="00E622EE">
      <w:pPr>
        <w:pStyle w:val="NormalWeb"/>
        <w:ind w:left="2880" w:hanging="1440"/>
        <w:jc w:val="both"/>
        <w:rPr>
          <w:rFonts w:ascii="Arial" w:hAnsi="Arial" w:cs="Arial"/>
          <w:color w:val="000000"/>
        </w:rPr>
      </w:pPr>
      <w:bookmarkStart w:id="6" w:name="a109742"/>
      <w:bookmarkEnd w:id="6"/>
    </w:p>
    <w:p w:rsidR="00E622EE" w:rsidRPr="006F5B6D" w:rsidRDefault="00E622EE" w:rsidP="00E622EE">
      <w:pPr>
        <w:pStyle w:val="NormalWeb"/>
        <w:ind w:left="720" w:hanging="720"/>
        <w:jc w:val="both"/>
        <w:rPr>
          <w:rFonts w:ascii="Arial" w:hAnsi="Arial" w:cs="Arial"/>
          <w:color w:val="000000"/>
        </w:rPr>
      </w:pPr>
      <w:bookmarkStart w:id="7" w:name="a169014"/>
      <w:bookmarkEnd w:id="7"/>
      <w:r w:rsidRPr="006F5B6D">
        <w:rPr>
          <w:rFonts w:ascii="Arial" w:hAnsi="Arial" w:cs="Arial"/>
          <w:color w:val="000000"/>
        </w:rPr>
        <w:t>4.2</w:t>
      </w:r>
      <w:r w:rsidRPr="006F5B6D">
        <w:rPr>
          <w:rFonts w:ascii="Arial" w:hAnsi="Arial" w:cs="Arial"/>
          <w:color w:val="000000"/>
        </w:rPr>
        <w:tab/>
        <w:t>The Provider acknowledges and agrees that if it considers that the Commissioner is not, or may not, be complying with any of the Commissioner's obligations, it shall only be entitled to rely on this as relieving the Provider's  performance under this Agreement:</w:t>
      </w:r>
    </w:p>
    <w:p w:rsidR="00E622EE" w:rsidRPr="006F5B6D" w:rsidRDefault="00E622EE" w:rsidP="00E622EE">
      <w:pPr>
        <w:pStyle w:val="NormalWeb"/>
        <w:jc w:val="both"/>
        <w:rPr>
          <w:rFonts w:ascii="Arial" w:hAnsi="Arial" w:cs="Arial"/>
          <w:color w:val="000000"/>
        </w:rPr>
      </w:pPr>
    </w:p>
    <w:p w:rsidR="00E622EE" w:rsidRPr="006F5B6D" w:rsidRDefault="00E622EE" w:rsidP="00E622EE">
      <w:pPr>
        <w:pStyle w:val="NormalWeb"/>
        <w:ind w:left="1440" w:hanging="720"/>
        <w:jc w:val="both"/>
        <w:rPr>
          <w:rFonts w:ascii="Arial" w:hAnsi="Arial" w:cs="Arial"/>
          <w:color w:val="000000"/>
        </w:rPr>
      </w:pPr>
      <w:bookmarkStart w:id="8" w:name="a840483"/>
      <w:bookmarkEnd w:id="8"/>
      <w:r w:rsidRPr="006F5B6D">
        <w:rPr>
          <w:rFonts w:ascii="Arial" w:hAnsi="Arial" w:cs="Arial"/>
          <w:color w:val="000000"/>
        </w:rPr>
        <w:t>4.2.1</w:t>
      </w:r>
      <w:r w:rsidRPr="006F5B6D">
        <w:rPr>
          <w:rFonts w:ascii="Arial" w:hAnsi="Arial" w:cs="Arial"/>
          <w:color w:val="000000"/>
        </w:rPr>
        <w:tab/>
      </w:r>
      <w:proofErr w:type="gramStart"/>
      <w:r w:rsidRPr="006F5B6D">
        <w:rPr>
          <w:rFonts w:ascii="Arial" w:hAnsi="Arial" w:cs="Arial"/>
          <w:color w:val="000000"/>
        </w:rPr>
        <w:t>to</w:t>
      </w:r>
      <w:proofErr w:type="gramEnd"/>
      <w:r w:rsidRPr="006F5B6D">
        <w:rPr>
          <w:rFonts w:ascii="Arial" w:hAnsi="Arial" w:cs="Arial"/>
          <w:color w:val="000000"/>
        </w:rPr>
        <w:t xml:space="preserve"> the extent that it restricts or precludes performance of the Services by the Provider; and</w:t>
      </w:r>
    </w:p>
    <w:p w:rsidR="00E622EE" w:rsidRPr="006F5B6D" w:rsidRDefault="00E622EE" w:rsidP="00E622EE">
      <w:pPr>
        <w:pStyle w:val="NormalWeb"/>
        <w:ind w:left="1440" w:hanging="720"/>
        <w:jc w:val="both"/>
        <w:rPr>
          <w:rFonts w:ascii="Arial" w:hAnsi="Arial" w:cs="Arial"/>
          <w:color w:val="000000"/>
        </w:rPr>
      </w:pPr>
    </w:p>
    <w:p w:rsidR="00E622EE" w:rsidRPr="006F5B6D" w:rsidRDefault="00E622EE" w:rsidP="00E622EE">
      <w:pPr>
        <w:pStyle w:val="NormalWeb"/>
        <w:ind w:left="1440" w:hanging="720"/>
        <w:jc w:val="both"/>
        <w:rPr>
          <w:rFonts w:ascii="Arial" w:hAnsi="Arial" w:cs="Arial"/>
          <w:color w:val="000000"/>
        </w:rPr>
      </w:pPr>
      <w:r w:rsidRPr="006F5B6D">
        <w:rPr>
          <w:rFonts w:ascii="Arial" w:hAnsi="Arial" w:cs="Arial"/>
          <w:color w:val="000000"/>
        </w:rPr>
        <w:t>4.2.2</w:t>
      </w:r>
      <w:bookmarkStart w:id="9" w:name="a629203"/>
      <w:bookmarkEnd w:id="9"/>
      <w:r w:rsidRPr="006F5B6D">
        <w:rPr>
          <w:rFonts w:ascii="Arial" w:hAnsi="Arial" w:cs="Arial"/>
          <w:color w:val="000000"/>
        </w:rPr>
        <w:tab/>
      </w:r>
      <w:proofErr w:type="gramStart"/>
      <w:r w:rsidRPr="006F5B6D">
        <w:rPr>
          <w:rFonts w:ascii="Arial" w:hAnsi="Arial" w:cs="Arial"/>
          <w:color w:val="000000"/>
        </w:rPr>
        <w:t>if</w:t>
      </w:r>
      <w:proofErr w:type="gramEnd"/>
      <w:r w:rsidRPr="006F5B6D">
        <w:rPr>
          <w:rFonts w:ascii="Arial" w:hAnsi="Arial" w:cs="Arial"/>
          <w:color w:val="000000"/>
        </w:rPr>
        <w:t xml:space="preserve"> the Supplier, promptly after the actual or potential non-compliance has come to its attention, has notified details to the Commissioner in writing.</w:t>
      </w:r>
    </w:p>
    <w:p w:rsidR="00E622EE" w:rsidRPr="006F5B6D" w:rsidRDefault="00E622EE" w:rsidP="00E622EE">
      <w:pPr>
        <w:pStyle w:val="NormalWeb"/>
        <w:jc w:val="both"/>
        <w:rPr>
          <w:rFonts w:ascii="Arial" w:hAnsi="Arial" w:cs="Arial"/>
        </w:rPr>
      </w:pPr>
      <w:bookmarkStart w:id="10" w:name="a668431"/>
      <w:bookmarkEnd w:id="10"/>
    </w:p>
    <w:p w:rsidR="00E622EE" w:rsidRPr="006F5B6D" w:rsidRDefault="00E622EE" w:rsidP="00E622EE">
      <w:pPr>
        <w:pStyle w:val="NormalWeb"/>
        <w:jc w:val="both"/>
        <w:rPr>
          <w:rFonts w:ascii="Arial" w:hAnsi="Arial" w:cs="Arial"/>
        </w:rPr>
      </w:pPr>
    </w:p>
    <w:p w:rsidR="00E622EE" w:rsidRPr="006F5B6D" w:rsidRDefault="00E622EE" w:rsidP="00E622EE">
      <w:pPr>
        <w:pStyle w:val="NormalWeb"/>
        <w:jc w:val="both"/>
        <w:rPr>
          <w:rFonts w:ascii="Arial" w:hAnsi="Arial" w:cs="Arial"/>
          <w:b/>
          <w:color w:val="000000"/>
        </w:rPr>
      </w:pPr>
      <w:r w:rsidRPr="006F5B6D">
        <w:rPr>
          <w:rFonts w:ascii="Arial" w:hAnsi="Arial" w:cs="Arial"/>
          <w:b/>
        </w:rPr>
        <w:t>5.</w:t>
      </w:r>
      <w:r w:rsidRPr="006F5B6D">
        <w:rPr>
          <w:rFonts w:ascii="Arial" w:hAnsi="Arial" w:cs="Arial"/>
          <w:b/>
        </w:rPr>
        <w:tab/>
        <w:t>COMMISSIONER OBLIGATIONS</w:t>
      </w:r>
    </w:p>
    <w:p w:rsidR="00E622EE" w:rsidRPr="006F5B6D" w:rsidRDefault="00E622EE" w:rsidP="00E622EE">
      <w:pPr>
        <w:pStyle w:val="Heading2"/>
        <w:keepNext w:val="0"/>
        <w:spacing w:before="0" w:after="0"/>
        <w:jc w:val="both"/>
        <w:rPr>
          <w:b w:val="0"/>
          <w:i w:val="0"/>
          <w:sz w:val="24"/>
          <w:szCs w:val="24"/>
        </w:rPr>
      </w:pPr>
    </w:p>
    <w:p w:rsidR="00E622EE" w:rsidRPr="006F5B6D" w:rsidRDefault="00E622EE" w:rsidP="00E622EE">
      <w:pPr>
        <w:pStyle w:val="Heading2"/>
        <w:keepNext w:val="0"/>
        <w:spacing w:before="0" w:after="0"/>
        <w:jc w:val="both"/>
        <w:rPr>
          <w:b w:val="0"/>
          <w:i w:val="0"/>
          <w:sz w:val="24"/>
          <w:szCs w:val="24"/>
        </w:rPr>
      </w:pPr>
      <w:r w:rsidRPr="006F5B6D">
        <w:rPr>
          <w:b w:val="0"/>
          <w:i w:val="0"/>
          <w:sz w:val="24"/>
          <w:szCs w:val="24"/>
        </w:rPr>
        <w:t>5.1</w:t>
      </w:r>
      <w:r w:rsidRPr="006F5B6D">
        <w:rPr>
          <w:b w:val="0"/>
          <w:i w:val="0"/>
          <w:sz w:val="24"/>
          <w:szCs w:val="24"/>
        </w:rPr>
        <w:tab/>
        <w:t>The Commissioner shall:</w:t>
      </w:r>
    </w:p>
    <w:p w:rsidR="00E622EE" w:rsidRPr="006F5B6D" w:rsidRDefault="00E622EE" w:rsidP="00E622EE">
      <w:pPr>
        <w:pStyle w:val="Heading3"/>
        <w:keepNext w:val="0"/>
        <w:spacing w:before="0"/>
        <w:ind w:left="2160" w:hanging="1440"/>
        <w:jc w:val="both"/>
        <w:rPr>
          <w:b w:val="0"/>
        </w:rPr>
      </w:pPr>
    </w:p>
    <w:p w:rsidR="001B5EF1" w:rsidRPr="001B5EF1" w:rsidRDefault="009A57B7" w:rsidP="001B5EF1">
      <w:pPr>
        <w:pStyle w:val="Heading3"/>
        <w:keepNext w:val="0"/>
        <w:spacing w:before="0"/>
        <w:ind w:left="2160" w:hanging="1440"/>
        <w:jc w:val="both"/>
        <w:rPr>
          <w:rFonts w:ascii="Arial" w:hAnsi="Arial" w:cs="Arial"/>
          <w:b w:val="0"/>
          <w:bCs w:val="0"/>
          <w:color w:val="auto"/>
        </w:rPr>
      </w:pPr>
      <w:r>
        <w:rPr>
          <w:rFonts w:ascii="Arial" w:hAnsi="Arial" w:cs="Arial"/>
          <w:b w:val="0"/>
          <w:color w:val="auto"/>
        </w:rPr>
        <w:t xml:space="preserve">5.1.1   </w:t>
      </w:r>
      <w:r w:rsidR="001B5EF1" w:rsidRPr="001B5EF1">
        <w:rPr>
          <w:rFonts w:ascii="Arial" w:hAnsi="Arial" w:cs="Arial"/>
          <w:b w:val="0"/>
          <w:color w:val="auto"/>
        </w:rPr>
        <w:t>S</w:t>
      </w:r>
      <w:r w:rsidR="001B5EF1">
        <w:rPr>
          <w:rFonts w:ascii="Arial" w:hAnsi="Arial" w:cs="Arial"/>
          <w:b w:val="0"/>
          <w:color w:val="auto"/>
        </w:rPr>
        <w:t xml:space="preserve">upport </w:t>
      </w:r>
      <w:r w:rsidR="001B5EF1" w:rsidRPr="001B5EF1">
        <w:rPr>
          <w:rFonts w:ascii="Arial" w:hAnsi="Arial" w:cs="Arial"/>
          <w:b w:val="0"/>
          <w:color w:val="auto"/>
        </w:rPr>
        <w:t xml:space="preserve">practices to provide stop smoking support </w:t>
      </w:r>
      <w:r w:rsidR="001B5EF1">
        <w:rPr>
          <w:rFonts w:ascii="Arial" w:hAnsi="Arial" w:cs="Arial"/>
          <w:b w:val="0"/>
          <w:color w:val="auto"/>
        </w:rPr>
        <w:t>in the following ways:</w:t>
      </w:r>
    </w:p>
    <w:p w:rsidR="001B5EF1" w:rsidRPr="001B5EF1" w:rsidRDefault="001B5EF1" w:rsidP="001B5EF1">
      <w:pPr>
        <w:ind w:left="720"/>
        <w:jc w:val="both"/>
        <w:rPr>
          <w:rFonts w:ascii="Arial" w:hAnsi="Arial" w:cs="Arial"/>
        </w:rPr>
      </w:pPr>
    </w:p>
    <w:p w:rsidR="001B5EF1" w:rsidRPr="002117AB" w:rsidRDefault="001B5EF1" w:rsidP="002117AB">
      <w:pPr>
        <w:pStyle w:val="ListParagraph"/>
        <w:numPr>
          <w:ilvl w:val="0"/>
          <w:numId w:val="28"/>
        </w:numPr>
        <w:jc w:val="both"/>
        <w:rPr>
          <w:rFonts w:ascii="Arial" w:hAnsi="Arial" w:cs="Arial"/>
        </w:rPr>
      </w:pPr>
      <w:r w:rsidRPr="002117AB">
        <w:rPr>
          <w:rFonts w:ascii="Arial" w:hAnsi="Arial" w:cs="Arial"/>
        </w:rPr>
        <w:t>A named specialist providing on-going support for the duration of the contract.</w:t>
      </w:r>
    </w:p>
    <w:p w:rsidR="001B5EF1" w:rsidRPr="001B5EF1" w:rsidRDefault="001B5EF1" w:rsidP="001B5EF1">
      <w:pPr>
        <w:numPr>
          <w:ilvl w:val="0"/>
          <w:numId w:val="28"/>
        </w:numPr>
        <w:jc w:val="both"/>
        <w:rPr>
          <w:rFonts w:ascii="Arial" w:hAnsi="Arial" w:cs="Arial"/>
        </w:rPr>
      </w:pPr>
      <w:r w:rsidRPr="001B5EF1">
        <w:rPr>
          <w:rFonts w:ascii="Arial" w:hAnsi="Arial" w:cs="Arial"/>
        </w:rPr>
        <w:t xml:space="preserve">Support to </w:t>
      </w:r>
      <w:r w:rsidR="00791396">
        <w:rPr>
          <w:rFonts w:ascii="Arial" w:hAnsi="Arial" w:cs="Arial"/>
        </w:rPr>
        <w:t>staff within Pharmacy with smoking cessation related queries.</w:t>
      </w:r>
    </w:p>
    <w:p w:rsidR="001B5EF1" w:rsidRPr="001B5EF1" w:rsidRDefault="001B5EF1" w:rsidP="001B5EF1">
      <w:pPr>
        <w:numPr>
          <w:ilvl w:val="0"/>
          <w:numId w:val="28"/>
        </w:numPr>
        <w:jc w:val="both"/>
        <w:rPr>
          <w:rFonts w:ascii="Arial" w:hAnsi="Arial" w:cs="Arial"/>
        </w:rPr>
      </w:pPr>
      <w:r w:rsidRPr="001B5EF1">
        <w:rPr>
          <w:rFonts w:ascii="Arial" w:hAnsi="Arial" w:cs="Arial"/>
        </w:rPr>
        <w:t>Mentoring any patients with complex problems affecting their ability to quit where additional support is required.</w:t>
      </w:r>
    </w:p>
    <w:p w:rsidR="001B5EF1" w:rsidRPr="001B5EF1" w:rsidRDefault="001B5EF1" w:rsidP="001B5EF1">
      <w:pPr>
        <w:numPr>
          <w:ilvl w:val="0"/>
          <w:numId w:val="28"/>
        </w:numPr>
        <w:jc w:val="both"/>
        <w:rPr>
          <w:rFonts w:ascii="Arial" w:hAnsi="Arial" w:cs="Arial"/>
        </w:rPr>
      </w:pPr>
      <w:r w:rsidRPr="001B5EF1">
        <w:rPr>
          <w:rFonts w:ascii="Arial" w:hAnsi="Arial" w:cs="Arial"/>
        </w:rPr>
        <w:t>Free multi-disciplinary training available in various locations throughout the County and support with online NCSCT training if needed.</w:t>
      </w:r>
    </w:p>
    <w:p w:rsidR="001B5EF1" w:rsidRPr="001B5EF1" w:rsidRDefault="001B5EF1" w:rsidP="001B5EF1">
      <w:pPr>
        <w:numPr>
          <w:ilvl w:val="0"/>
          <w:numId w:val="28"/>
        </w:numPr>
        <w:jc w:val="both"/>
        <w:rPr>
          <w:rFonts w:ascii="Arial" w:hAnsi="Arial" w:cs="Arial"/>
        </w:rPr>
      </w:pPr>
      <w:r w:rsidRPr="001B5EF1">
        <w:rPr>
          <w:rFonts w:ascii="Arial" w:hAnsi="Arial" w:cs="Arial"/>
        </w:rPr>
        <w:t>Specialist advice regarding reducing smoking in pregnancy</w:t>
      </w:r>
    </w:p>
    <w:p w:rsidR="001B5EF1" w:rsidRPr="001B5EF1" w:rsidRDefault="001B5EF1" w:rsidP="001B5EF1">
      <w:pPr>
        <w:numPr>
          <w:ilvl w:val="0"/>
          <w:numId w:val="28"/>
        </w:numPr>
        <w:jc w:val="both"/>
        <w:rPr>
          <w:rFonts w:ascii="Arial" w:hAnsi="Arial" w:cs="Arial"/>
        </w:rPr>
      </w:pPr>
      <w:r w:rsidRPr="001B5EF1">
        <w:rPr>
          <w:rFonts w:ascii="Arial" w:hAnsi="Arial" w:cs="Arial"/>
        </w:rPr>
        <w:t xml:space="preserve">Information regarding No Smoking Day and any other tobacco control campaigns. </w:t>
      </w:r>
    </w:p>
    <w:p w:rsidR="001B5EF1" w:rsidRPr="001B5EF1" w:rsidRDefault="001B5EF1" w:rsidP="001B5EF1">
      <w:pPr>
        <w:numPr>
          <w:ilvl w:val="0"/>
          <w:numId w:val="28"/>
        </w:numPr>
        <w:jc w:val="both"/>
        <w:rPr>
          <w:rFonts w:ascii="Arial" w:hAnsi="Arial" w:cs="Arial"/>
        </w:rPr>
      </w:pPr>
      <w:r w:rsidRPr="001B5EF1">
        <w:rPr>
          <w:rFonts w:ascii="Arial" w:hAnsi="Arial" w:cs="Arial"/>
        </w:rPr>
        <w:t>The Stop Smoking Service will promote its services g</w:t>
      </w:r>
      <w:r w:rsidR="00791396">
        <w:rPr>
          <w:rFonts w:ascii="Arial" w:hAnsi="Arial" w:cs="Arial"/>
        </w:rPr>
        <w:t>enerally within the population.</w:t>
      </w:r>
    </w:p>
    <w:p w:rsidR="002117AB" w:rsidRDefault="001B5EF1" w:rsidP="001B5EF1">
      <w:pPr>
        <w:numPr>
          <w:ilvl w:val="0"/>
          <w:numId w:val="28"/>
        </w:numPr>
        <w:jc w:val="both"/>
        <w:rPr>
          <w:rFonts w:ascii="Arial" w:hAnsi="Arial" w:cs="Arial"/>
        </w:rPr>
      </w:pPr>
      <w:r w:rsidRPr="001B5EF1">
        <w:rPr>
          <w:rFonts w:ascii="Arial" w:hAnsi="Arial" w:cs="Arial"/>
        </w:rPr>
        <w:t>Equipment: The loan of a CO monitor and its continued maintenance</w:t>
      </w:r>
      <w:r w:rsidR="002117AB">
        <w:rPr>
          <w:rFonts w:ascii="Arial" w:hAnsi="Arial" w:cs="Arial"/>
        </w:rPr>
        <w:t>.</w:t>
      </w:r>
    </w:p>
    <w:p w:rsidR="001B5EF1" w:rsidRPr="002117AB" w:rsidRDefault="001B5EF1" w:rsidP="002117AB">
      <w:pPr>
        <w:pStyle w:val="ListParagraph"/>
        <w:numPr>
          <w:ilvl w:val="0"/>
          <w:numId w:val="28"/>
        </w:numPr>
        <w:rPr>
          <w:rFonts w:ascii="Arial" w:hAnsi="Arial" w:cs="Arial"/>
          <w:b/>
          <w:bCs/>
        </w:rPr>
      </w:pPr>
      <w:r w:rsidRPr="002117AB">
        <w:rPr>
          <w:rFonts w:ascii="Arial" w:hAnsi="Arial" w:cs="Arial"/>
        </w:rPr>
        <w:t xml:space="preserve">During this loan period the Stop Smoking Service will be responsible for 6-12 monthly calibration and maintenance of monitors, upon request.  </w:t>
      </w:r>
    </w:p>
    <w:p w:rsidR="009A57B7" w:rsidRPr="009A57B7" w:rsidRDefault="00E622EE" w:rsidP="00F23D7F">
      <w:pPr>
        <w:pStyle w:val="Heading3"/>
        <w:keepNext w:val="0"/>
        <w:spacing w:before="0"/>
        <w:ind w:left="2160" w:hanging="1440"/>
        <w:jc w:val="both"/>
      </w:pPr>
      <w:r w:rsidRPr="00B4377F">
        <w:rPr>
          <w:rFonts w:ascii="Arial" w:hAnsi="Arial" w:cs="Arial"/>
          <w:b w:val="0"/>
          <w:color w:val="auto"/>
        </w:rPr>
        <w:tab/>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jc w:val="both"/>
        <w:rPr>
          <w:rFonts w:ascii="Arial" w:hAnsi="Arial" w:cs="Arial"/>
          <w:b/>
          <w:bCs/>
        </w:rPr>
      </w:pPr>
      <w:r w:rsidRPr="006F5B6D">
        <w:rPr>
          <w:rFonts w:ascii="Arial" w:hAnsi="Arial" w:cs="Arial"/>
          <w:b/>
          <w:bCs/>
        </w:rPr>
        <w:t xml:space="preserve">6.       </w:t>
      </w:r>
      <w:r w:rsidRPr="006F5B6D">
        <w:rPr>
          <w:rFonts w:ascii="Arial" w:hAnsi="Arial" w:cs="Arial"/>
          <w:b/>
          <w:bCs/>
        </w:rPr>
        <w:tab/>
        <w:t>PRICE AND PAYMENT</w:t>
      </w:r>
    </w:p>
    <w:p w:rsidR="00E622EE" w:rsidRPr="006F5B6D" w:rsidRDefault="00E622EE" w:rsidP="00E622EE">
      <w:pPr>
        <w:autoSpaceDE w:val="0"/>
        <w:autoSpaceDN w:val="0"/>
        <w:adjustRightInd w:val="0"/>
        <w:jc w:val="both"/>
        <w:rPr>
          <w:rFonts w:ascii="Arial" w:hAnsi="Arial" w:cs="Arial"/>
          <w:b/>
          <w:bCs/>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6.1</w:t>
      </w:r>
      <w:r w:rsidRPr="006F5B6D">
        <w:rPr>
          <w:rFonts w:ascii="Arial" w:hAnsi="Arial" w:cs="Arial"/>
        </w:rPr>
        <w:tab/>
        <w:t xml:space="preserve">In consideration of the due and proper provision of the Services by the Provider in accordance with this Agreement, the Commissioner shall pay the Services Fee as detailed in the Finance Schedule at </w:t>
      </w:r>
      <w:r w:rsidR="0092066C">
        <w:rPr>
          <w:rFonts w:ascii="Arial" w:hAnsi="Arial" w:cs="Arial"/>
        </w:rPr>
        <w:t>Schedule</w:t>
      </w:r>
      <w:r w:rsidRPr="006F5B6D">
        <w:rPr>
          <w:rFonts w:ascii="Arial" w:hAnsi="Arial" w:cs="Arial"/>
        </w:rPr>
        <w:t xml:space="preserve"> 1.</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6.2</w:t>
      </w:r>
      <w:r w:rsidRPr="006F5B6D">
        <w:rPr>
          <w:rFonts w:ascii="Arial" w:hAnsi="Arial" w:cs="Arial"/>
        </w:rPr>
        <w:tab/>
        <w:t>The Commissioner shall pay to the Provider the Services Fee, in full and in cleared funds, within thirty (30) days of receipt of a valid invoice (the "</w:t>
      </w:r>
      <w:r w:rsidRPr="006F5B6D">
        <w:rPr>
          <w:rFonts w:ascii="Arial" w:hAnsi="Arial" w:cs="Arial"/>
          <w:b/>
        </w:rPr>
        <w:t>Due Date”)</w:t>
      </w:r>
      <w:r w:rsidRPr="006F5B6D">
        <w:rPr>
          <w:rFonts w:ascii="Arial" w:hAnsi="Arial" w:cs="Arial"/>
        </w:rPr>
        <w:t xml:space="preserve"> submitted by the Provider in accordance with the Finance Schedule at Appendix 1.</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6.3</w:t>
      </w:r>
      <w:r w:rsidRPr="006F5B6D">
        <w:rPr>
          <w:rFonts w:ascii="Arial" w:hAnsi="Arial" w:cs="Arial"/>
        </w:rPr>
        <w:tab/>
        <w:t>The Services Fee shall be exclusive of VAT which shall be payable, if applicable, by the Commissioner in addition to such Services Fee upon receipt of a valid tax invoice at the prevailing rate in force from time to time.</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6.4</w:t>
      </w:r>
      <w:r w:rsidRPr="006F5B6D">
        <w:rPr>
          <w:rFonts w:ascii="Arial" w:hAnsi="Arial" w:cs="Arial"/>
        </w:rPr>
        <w:tab/>
        <w:t>Without prejudice to any other right or remedy it may have, if the Commissioner fails to pay any undisputed amount by the Due Date, the Provider may:</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1440" w:hanging="720"/>
        <w:jc w:val="both"/>
        <w:rPr>
          <w:rFonts w:ascii="Arial" w:hAnsi="Arial" w:cs="Arial"/>
        </w:rPr>
      </w:pPr>
      <w:r w:rsidRPr="006F5B6D">
        <w:rPr>
          <w:rFonts w:ascii="Arial" w:hAnsi="Arial" w:cs="Arial"/>
        </w:rPr>
        <w:t>6.4.1</w:t>
      </w:r>
      <w:r w:rsidRPr="006F5B6D">
        <w:rPr>
          <w:rFonts w:ascii="Arial" w:hAnsi="Arial" w:cs="Arial"/>
        </w:rPr>
        <w:tab/>
      </w:r>
      <w:proofErr w:type="gramStart"/>
      <w:r w:rsidRPr="006F5B6D">
        <w:rPr>
          <w:rFonts w:ascii="Arial" w:hAnsi="Arial" w:cs="Arial"/>
        </w:rPr>
        <w:t>charge</w:t>
      </w:r>
      <w:proofErr w:type="gramEnd"/>
      <w:r w:rsidRPr="006F5B6D">
        <w:rPr>
          <w:rFonts w:ascii="Arial" w:hAnsi="Arial" w:cs="Arial"/>
        </w:rPr>
        <w:t xml:space="preserve"> interest on such sums from the Due Date for payment at the Interest Rate accruing on a daily basis until payment is made, whether before or after any judgment and the Commissioner shall pay the interest immediately on demand.  The Provider reserves its right to claim interest under the Late Payment of Commercial Debts (Interest) Act 1998; and</w:t>
      </w:r>
    </w:p>
    <w:p w:rsidR="00E622EE" w:rsidRPr="006F5B6D" w:rsidRDefault="00E622EE" w:rsidP="00E622EE">
      <w:pPr>
        <w:autoSpaceDE w:val="0"/>
        <w:autoSpaceDN w:val="0"/>
        <w:adjustRightInd w:val="0"/>
        <w:ind w:left="1440" w:hanging="900"/>
        <w:jc w:val="both"/>
        <w:rPr>
          <w:rFonts w:ascii="Arial" w:hAnsi="Arial" w:cs="Arial"/>
        </w:rPr>
      </w:pPr>
    </w:p>
    <w:p w:rsidR="00E622EE" w:rsidRPr="006F5B6D" w:rsidRDefault="00E622EE" w:rsidP="00E622EE">
      <w:pPr>
        <w:autoSpaceDE w:val="0"/>
        <w:autoSpaceDN w:val="0"/>
        <w:adjustRightInd w:val="0"/>
        <w:ind w:left="1440" w:hanging="900"/>
        <w:jc w:val="both"/>
        <w:rPr>
          <w:rFonts w:ascii="Arial" w:hAnsi="Arial" w:cs="Arial"/>
        </w:rPr>
      </w:pPr>
      <w:r w:rsidRPr="006F5B6D">
        <w:rPr>
          <w:rFonts w:ascii="Arial" w:hAnsi="Arial" w:cs="Arial"/>
        </w:rPr>
        <w:t>6.4.2</w:t>
      </w:r>
      <w:r w:rsidRPr="006F5B6D">
        <w:rPr>
          <w:rFonts w:ascii="Arial" w:hAnsi="Arial" w:cs="Arial"/>
        </w:rPr>
        <w:tab/>
      </w:r>
      <w:proofErr w:type="gramStart"/>
      <w:r w:rsidRPr="006F5B6D">
        <w:rPr>
          <w:rFonts w:ascii="Arial" w:hAnsi="Arial" w:cs="Arial"/>
        </w:rPr>
        <w:t>cancel</w:t>
      </w:r>
      <w:proofErr w:type="gramEnd"/>
      <w:r w:rsidRPr="006F5B6D">
        <w:rPr>
          <w:rFonts w:ascii="Arial" w:hAnsi="Arial" w:cs="Arial"/>
        </w:rPr>
        <w:t xml:space="preserve"> and/or suspend all Services until payment has been made in full or require the Commissioner to pay in advance for any Services ordered but not provided.</w:t>
      </w:r>
    </w:p>
    <w:p w:rsidR="00E622EE" w:rsidRPr="006F5B6D" w:rsidRDefault="00E622EE" w:rsidP="00E622EE">
      <w:pPr>
        <w:autoSpaceDE w:val="0"/>
        <w:autoSpaceDN w:val="0"/>
        <w:adjustRightInd w:val="0"/>
        <w:ind w:left="54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 xml:space="preserve">6.5 </w:t>
      </w:r>
      <w:r w:rsidRPr="006F5B6D">
        <w:rPr>
          <w:rFonts w:ascii="Arial" w:hAnsi="Arial" w:cs="Arial"/>
        </w:rPr>
        <w:tab/>
        <w:t>Any sums due to the Provider under this Agreement shall be due without deduction or set-off by the Commissioner from any sums due to the Commissioner by the Provider under any other contract between the Parties.</w:t>
      </w:r>
    </w:p>
    <w:p w:rsidR="00E622EE" w:rsidRPr="006F5B6D" w:rsidRDefault="00E622EE" w:rsidP="00E622EE">
      <w:pPr>
        <w:autoSpaceDE w:val="0"/>
        <w:autoSpaceDN w:val="0"/>
        <w:adjustRightInd w:val="0"/>
        <w:ind w:left="540" w:hanging="54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6</w:t>
      </w:r>
      <w:bookmarkStart w:id="11" w:name="_Ref219859789"/>
      <w:r w:rsidRPr="006F5B6D">
        <w:rPr>
          <w:rFonts w:ascii="Arial" w:hAnsi="Arial" w:cs="Arial"/>
        </w:rPr>
        <w:t>.6</w:t>
      </w:r>
      <w:r w:rsidRPr="006F5B6D">
        <w:rPr>
          <w:rFonts w:ascii="Arial" w:hAnsi="Arial" w:cs="Arial"/>
        </w:rPr>
        <w:tab/>
        <w:t>All sums payable to the Provider under this Agreement shall become due immediately on its termination, despite any other provision.  This Clause 6.6 is without prejudice to any right to claim interest under the law, or any such right under this Agreement.</w:t>
      </w:r>
      <w:bookmarkEnd w:id="11"/>
    </w:p>
    <w:p w:rsidR="00E622EE" w:rsidRPr="006F5B6D" w:rsidRDefault="00E622EE" w:rsidP="00E622EE">
      <w:pPr>
        <w:autoSpaceDE w:val="0"/>
        <w:autoSpaceDN w:val="0"/>
        <w:adjustRightInd w:val="0"/>
        <w:ind w:left="540" w:hanging="540"/>
        <w:jc w:val="both"/>
        <w:rPr>
          <w:rFonts w:ascii="Arial" w:hAnsi="Arial" w:cs="Arial"/>
        </w:rPr>
      </w:pPr>
    </w:p>
    <w:p w:rsidR="00E622EE" w:rsidRPr="006F5B6D" w:rsidRDefault="00E622EE" w:rsidP="00E622EE">
      <w:pPr>
        <w:autoSpaceDE w:val="0"/>
        <w:autoSpaceDN w:val="0"/>
        <w:adjustRightInd w:val="0"/>
        <w:ind w:left="540" w:hanging="540"/>
        <w:jc w:val="both"/>
        <w:rPr>
          <w:rFonts w:ascii="Arial" w:hAnsi="Arial" w:cs="Arial"/>
        </w:rPr>
      </w:pPr>
    </w:p>
    <w:p w:rsidR="00E622EE" w:rsidRPr="006F5B6D" w:rsidRDefault="00E622EE" w:rsidP="00E622EE">
      <w:pPr>
        <w:autoSpaceDE w:val="0"/>
        <w:autoSpaceDN w:val="0"/>
        <w:adjustRightInd w:val="0"/>
        <w:ind w:left="540" w:hanging="540"/>
        <w:jc w:val="both"/>
        <w:rPr>
          <w:rFonts w:ascii="Arial" w:hAnsi="Arial" w:cs="Arial"/>
          <w:b/>
          <w:bCs/>
        </w:rPr>
      </w:pPr>
      <w:r w:rsidRPr="006F5B6D">
        <w:rPr>
          <w:rFonts w:ascii="Arial" w:hAnsi="Arial" w:cs="Arial"/>
          <w:b/>
          <w:bCs/>
        </w:rPr>
        <w:t xml:space="preserve">7. </w:t>
      </w:r>
      <w:r w:rsidRPr="006F5B6D">
        <w:rPr>
          <w:rFonts w:ascii="Arial" w:hAnsi="Arial" w:cs="Arial"/>
          <w:b/>
          <w:bCs/>
        </w:rPr>
        <w:tab/>
      </w:r>
      <w:r w:rsidRPr="006F5B6D">
        <w:rPr>
          <w:rFonts w:ascii="Arial" w:hAnsi="Arial" w:cs="Arial"/>
          <w:b/>
          <w:bCs/>
        </w:rPr>
        <w:tab/>
        <w:t>VARIATIONS</w:t>
      </w:r>
    </w:p>
    <w:p w:rsidR="00E622EE" w:rsidRPr="006F5B6D" w:rsidRDefault="00E622EE" w:rsidP="00E622EE">
      <w:pPr>
        <w:autoSpaceDE w:val="0"/>
        <w:autoSpaceDN w:val="0"/>
        <w:adjustRightInd w:val="0"/>
        <w:ind w:left="540" w:hanging="540"/>
        <w:jc w:val="both"/>
        <w:rPr>
          <w:rFonts w:ascii="Arial" w:hAnsi="Arial" w:cs="Arial"/>
          <w:b/>
          <w:bCs/>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7.1</w:t>
      </w:r>
      <w:r w:rsidRPr="006F5B6D">
        <w:rPr>
          <w:rFonts w:ascii="Arial" w:hAnsi="Arial" w:cs="Arial"/>
        </w:rPr>
        <w:tab/>
        <w:t xml:space="preserve">The Parties agree that either Party shall have the right to modify the Specification. Written notice of any such change will be given three (3) months before the proposed date of change following which, if necessary, a process of negotiation to a maximum of six (6) weeks shall be undertaken between the Parties to agree upon the modifications to be made and to agree the consequential effect on the Services Fee. </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7.2</w:t>
      </w:r>
      <w:r w:rsidRPr="006F5B6D">
        <w:rPr>
          <w:rFonts w:ascii="Arial" w:hAnsi="Arial" w:cs="Arial"/>
        </w:rPr>
        <w:tab/>
        <w:t>If the Parties fail to reach agreement on any modification pursuant to Clause 7.1 the Provider or the Commissioner may refer the proposed modification for determination to the Dispute Resolution Procedure.</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7.3</w:t>
      </w:r>
      <w:r w:rsidRPr="006F5B6D">
        <w:rPr>
          <w:rFonts w:ascii="Arial" w:hAnsi="Arial" w:cs="Arial"/>
        </w:rPr>
        <w:tab/>
        <w:t>Without prejudice to Clause 7.1 any variations agreed by the Parties shall be in writing and signed by the Parties Nominated Officers.</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jc w:val="both"/>
        <w:rPr>
          <w:rFonts w:ascii="Arial" w:hAnsi="Arial" w:cs="Arial"/>
          <w:b/>
          <w:bCs/>
        </w:rPr>
      </w:pPr>
      <w:r w:rsidRPr="006F5B6D">
        <w:rPr>
          <w:rFonts w:ascii="Arial" w:hAnsi="Arial" w:cs="Arial"/>
          <w:b/>
          <w:bCs/>
        </w:rPr>
        <w:t xml:space="preserve">8.     </w:t>
      </w:r>
      <w:r w:rsidRPr="006F5B6D">
        <w:rPr>
          <w:rFonts w:ascii="Arial" w:hAnsi="Arial" w:cs="Arial"/>
          <w:b/>
          <w:bCs/>
        </w:rPr>
        <w:tab/>
        <w:t>TERMINATION</w:t>
      </w:r>
    </w:p>
    <w:p w:rsidR="00E622EE" w:rsidRPr="006F5B6D" w:rsidRDefault="00E622EE" w:rsidP="00E622EE">
      <w:pPr>
        <w:autoSpaceDE w:val="0"/>
        <w:autoSpaceDN w:val="0"/>
        <w:adjustRightInd w:val="0"/>
        <w:jc w:val="both"/>
        <w:rPr>
          <w:rFonts w:ascii="Arial" w:hAnsi="Arial" w:cs="Arial"/>
          <w:b/>
          <w:bCs/>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8.1</w:t>
      </w:r>
      <w:r w:rsidRPr="006F5B6D">
        <w:rPr>
          <w:rFonts w:ascii="Arial" w:hAnsi="Arial" w:cs="Arial"/>
        </w:rPr>
        <w:tab/>
        <w:t xml:space="preserve">Without prejudice to any other rights or remedies which the Parties may have, either Party shall be entitled to terminate this Agreement, or elements of Service contained within it, at any time during the Term without liability to the other on giving the other Party not less than </w:t>
      </w:r>
      <w:r w:rsidR="00031AC3">
        <w:rPr>
          <w:rFonts w:ascii="Arial" w:hAnsi="Arial" w:cs="Arial"/>
        </w:rPr>
        <w:t>three</w:t>
      </w:r>
      <w:r w:rsidRPr="006F5B6D">
        <w:rPr>
          <w:rFonts w:ascii="Arial" w:hAnsi="Arial" w:cs="Arial"/>
        </w:rPr>
        <w:t xml:space="preserve"> (</w:t>
      </w:r>
      <w:r w:rsidR="00031AC3">
        <w:rPr>
          <w:rFonts w:ascii="Arial" w:hAnsi="Arial" w:cs="Arial"/>
        </w:rPr>
        <w:t>3</w:t>
      </w:r>
      <w:r w:rsidRPr="006F5B6D">
        <w:rPr>
          <w:rFonts w:ascii="Arial" w:hAnsi="Arial" w:cs="Arial"/>
        </w:rPr>
        <w:t>)</w:t>
      </w:r>
      <w:r w:rsidRPr="006F5B6D">
        <w:rPr>
          <w:rFonts w:ascii="Arial" w:hAnsi="Arial" w:cs="Arial"/>
          <w:i/>
        </w:rPr>
        <w:t xml:space="preserve"> </w:t>
      </w:r>
      <w:r w:rsidRPr="006F5B6D">
        <w:rPr>
          <w:rFonts w:ascii="Arial" w:hAnsi="Arial" w:cs="Arial"/>
        </w:rPr>
        <w:t>months written notice of termination.  Should the reallocation of estate be required an extended termination period may be agreed by both Parties.</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8.2</w:t>
      </w:r>
      <w:r w:rsidRPr="006F5B6D">
        <w:rPr>
          <w:rFonts w:ascii="Arial" w:hAnsi="Arial" w:cs="Arial"/>
        </w:rPr>
        <w:tab/>
        <w:t>Subject to both Parties compliance with Clause 19 (Remedies for Non Performance) either Party shall be entitled to terminate this Agreement immediately without liability to the other defaulting Party (the "</w:t>
      </w:r>
      <w:r w:rsidRPr="006F5B6D">
        <w:rPr>
          <w:rFonts w:ascii="Arial" w:hAnsi="Arial" w:cs="Arial"/>
          <w:b/>
        </w:rPr>
        <w:t>Defaulting Party</w:t>
      </w:r>
      <w:r w:rsidRPr="006F5B6D">
        <w:rPr>
          <w:rFonts w:ascii="Arial" w:hAnsi="Arial" w:cs="Arial"/>
        </w:rPr>
        <w:t>”) on giving notice to the Defaulting Party at any time if:</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1440" w:hanging="720"/>
        <w:jc w:val="both"/>
        <w:rPr>
          <w:rFonts w:ascii="Arial" w:hAnsi="Arial" w:cs="Arial"/>
        </w:rPr>
      </w:pPr>
      <w:r w:rsidRPr="006F5B6D">
        <w:rPr>
          <w:rFonts w:ascii="Arial" w:hAnsi="Arial" w:cs="Arial"/>
        </w:rPr>
        <w:lastRenderedPageBreak/>
        <w:t>8.2.1</w:t>
      </w:r>
      <w:r w:rsidRPr="006F5B6D">
        <w:rPr>
          <w:rFonts w:ascii="Arial" w:hAnsi="Arial" w:cs="Arial"/>
        </w:rPr>
        <w:tab/>
        <w:t>the Defaulting Party commits a material breach of any of the terms of this Agreement and (if such breach is remediable) fails to remedy that breach or fails to take substantive steps to remedy such breach within thirty (30) days from the date of receipt by the Defaulting Party of a notice from the other Party identifying the breach and requiring its remedy; or</w:t>
      </w:r>
    </w:p>
    <w:p w:rsidR="00E622EE" w:rsidRPr="006F5B6D" w:rsidRDefault="00E622EE" w:rsidP="00E622EE">
      <w:pPr>
        <w:autoSpaceDE w:val="0"/>
        <w:autoSpaceDN w:val="0"/>
        <w:adjustRightInd w:val="0"/>
        <w:ind w:left="1440" w:hanging="720"/>
        <w:jc w:val="both"/>
        <w:rPr>
          <w:rFonts w:ascii="Arial" w:hAnsi="Arial" w:cs="Arial"/>
        </w:rPr>
      </w:pPr>
    </w:p>
    <w:p w:rsidR="00E622EE" w:rsidRPr="00C65DF9" w:rsidRDefault="00E622EE" w:rsidP="00E622EE">
      <w:pPr>
        <w:pStyle w:val="Heading3"/>
        <w:spacing w:before="0"/>
        <w:ind w:left="1440" w:hanging="720"/>
        <w:jc w:val="both"/>
        <w:rPr>
          <w:rFonts w:ascii="Arial" w:hAnsi="Arial" w:cs="Arial"/>
          <w:b w:val="0"/>
          <w:color w:val="auto"/>
        </w:rPr>
      </w:pPr>
      <w:r w:rsidRPr="00C65DF9">
        <w:rPr>
          <w:rFonts w:ascii="Arial" w:hAnsi="Arial" w:cs="Arial"/>
          <w:b w:val="0"/>
          <w:color w:val="auto"/>
        </w:rPr>
        <w:t>8.2.2</w:t>
      </w:r>
      <w:r w:rsidRPr="00C65DF9">
        <w:rPr>
          <w:b w:val="0"/>
          <w:color w:val="auto"/>
        </w:rPr>
        <w:tab/>
      </w:r>
      <w:r w:rsidRPr="00C65DF9">
        <w:rPr>
          <w:rFonts w:ascii="Arial" w:hAnsi="Arial" w:cs="Arial"/>
          <w:b w:val="0"/>
          <w:color w:val="auto"/>
        </w:rPr>
        <w:t>fails to pay any amount due under this Agreement on the Due Date for payment and remains in default for not less than fourteen (14) days after being notified in writing to make such payment; or</w:t>
      </w:r>
    </w:p>
    <w:p w:rsidR="00E622EE" w:rsidRPr="00C65DF9" w:rsidRDefault="00E622EE" w:rsidP="00E622EE">
      <w:pPr>
        <w:jc w:val="both"/>
        <w:rPr>
          <w:rFonts w:ascii="Arial" w:hAnsi="Arial" w:cs="Arial"/>
        </w:rPr>
      </w:pPr>
    </w:p>
    <w:p w:rsidR="00E622EE" w:rsidRPr="006F5B6D" w:rsidRDefault="00E622EE" w:rsidP="00E622EE">
      <w:pPr>
        <w:ind w:left="540"/>
        <w:jc w:val="both"/>
        <w:rPr>
          <w:rFonts w:ascii="Arial" w:hAnsi="Arial" w:cs="Arial"/>
        </w:rPr>
      </w:pPr>
      <w:r w:rsidRPr="006F5B6D">
        <w:rPr>
          <w:rFonts w:ascii="Arial" w:hAnsi="Arial" w:cs="Arial"/>
        </w:rPr>
        <w:tab/>
        <w:t>8.2.3</w:t>
      </w:r>
      <w:r w:rsidRPr="006F5B6D">
        <w:rPr>
          <w:rFonts w:ascii="Arial" w:hAnsi="Arial" w:cs="Arial"/>
        </w:rPr>
        <w:tab/>
      </w:r>
      <w:proofErr w:type="gramStart"/>
      <w:r w:rsidRPr="006F5B6D">
        <w:rPr>
          <w:rFonts w:ascii="Arial" w:hAnsi="Arial" w:cs="Arial"/>
        </w:rPr>
        <w:t>the</w:t>
      </w:r>
      <w:proofErr w:type="gramEnd"/>
      <w:r w:rsidRPr="006F5B6D">
        <w:rPr>
          <w:rFonts w:ascii="Arial" w:hAnsi="Arial" w:cs="Arial"/>
        </w:rPr>
        <w:t xml:space="preserve"> Provider repeatedly fails to remedy non-performance according to Clause</w:t>
      </w:r>
    </w:p>
    <w:p w:rsidR="00E622EE" w:rsidRPr="006F5B6D" w:rsidRDefault="00E622EE" w:rsidP="00E622EE">
      <w:pPr>
        <w:ind w:left="1260" w:firstLine="180"/>
        <w:jc w:val="both"/>
        <w:rPr>
          <w:rFonts w:ascii="Arial" w:hAnsi="Arial" w:cs="Arial"/>
        </w:rPr>
      </w:pPr>
      <w:r w:rsidRPr="006F5B6D">
        <w:rPr>
          <w:rFonts w:ascii="Arial" w:hAnsi="Arial" w:cs="Arial"/>
        </w:rPr>
        <w:t>19</w:t>
      </w:r>
    </w:p>
    <w:p w:rsidR="00E622EE" w:rsidRPr="006F5B6D" w:rsidRDefault="00E622EE" w:rsidP="00E622EE">
      <w:pPr>
        <w:ind w:left="540"/>
        <w:jc w:val="both"/>
        <w:rPr>
          <w:rFonts w:ascii="Arial" w:hAnsi="Arial" w:cs="Arial"/>
        </w:rPr>
      </w:pPr>
    </w:p>
    <w:p w:rsidR="00E622EE" w:rsidRPr="006F5B6D" w:rsidRDefault="00E622EE" w:rsidP="00E373A5">
      <w:pPr>
        <w:ind w:left="540" w:firstLine="180"/>
        <w:jc w:val="both"/>
        <w:rPr>
          <w:rFonts w:ascii="Arial" w:hAnsi="Arial" w:cs="Arial"/>
        </w:rPr>
      </w:pPr>
      <w:r w:rsidRPr="006F5B6D">
        <w:rPr>
          <w:rFonts w:ascii="Arial" w:hAnsi="Arial" w:cs="Arial"/>
        </w:rPr>
        <w:t>8.2.4</w:t>
      </w:r>
      <w:r w:rsidRPr="006F5B6D">
        <w:rPr>
          <w:rFonts w:ascii="Arial" w:hAnsi="Arial" w:cs="Arial"/>
        </w:rPr>
        <w:tab/>
      </w:r>
      <w:proofErr w:type="gramStart"/>
      <w:r w:rsidRPr="006F5B6D">
        <w:rPr>
          <w:rFonts w:ascii="Arial" w:hAnsi="Arial" w:cs="Arial"/>
        </w:rPr>
        <w:t>the</w:t>
      </w:r>
      <w:proofErr w:type="gramEnd"/>
      <w:r w:rsidRPr="006F5B6D">
        <w:rPr>
          <w:rFonts w:ascii="Arial" w:hAnsi="Arial" w:cs="Arial"/>
        </w:rPr>
        <w:t xml:space="preserve"> Provider is dissolved or otherwise ceases to be capable of providing the Services</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540" w:hanging="540"/>
        <w:jc w:val="both"/>
        <w:rPr>
          <w:rFonts w:ascii="Arial" w:hAnsi="Arial" w:cs="Arial"/>
          <w:b/>
        </w:rPr>
      </w:pPr>
      <w:r w:rsidRPr="006F5B6D">
        <w:rPr>
          <w:rFonts w:ascii="Arial" w:hAnsi="Arial" w:cs="Arial"/>
          <w:b/>
        </w:rPr>
        <w:t>9.</w:t>
      </w:r>
      <w:r w:rsidRPr="006F5B6D">
        <w:rPr>
          <w:rFonts w:ascii="Arial" w:hAnsi="Arial" w:cs="Arial"/>
          <w:b/>
        </w:rPr>
        <w:tab/>
      </w:r>
      <w:r w:rsidRPr="006F5B6D">
        <w:rPr>
          <w:rFonts w:ascii="Arial" w:hAnsi="Arial" w:cs="Arial"/>
          <w:b/>
        </w:rPr>
        <w:tab/>
        <w:t>CONSEQUENCES OF TERMINATION</w:t>
      </w:r>
    </w:p>
    <w:p w:rsidR="00E622EE" w:rsidRPr="006F5B6D" w:rsidRDefault="00E622EE" w:rsidP="00E622EE">
      <w:pPr>
        <w:autoSpaceDE w:val="0"/>
        <w:autoSpaceDN w:val="0"/>
        <w:adjustRightInd w:val="0"/>
        <w:ind w:left="540" w:hanging="540"/>
        <w:jc w:val="both"/>
        <w:rPr>
          <w:rFonts w:ascii="Arial" w:hAnsi="Arial" w:cs="Arial"/>
          <w:b/>
        </w:rPr>
      </w:pPr>
    </w:p>
    <w:p w:rsidR="00E622EE" w:rsidRPr="006F5B6D" w:rsidRDefault="00E622EE" w:rsidP="00E622EE">
      <w:pPr>
        <w:autoSpaceDE w:val="0"/>
        <w:autoSpaceDN w:val="0"/>
        <w:adjustRightInd w:val="0"/>
        <w:ind w:left="540" w:hanging="540"/>
        <w:jc w:val="both"/>
        <w:rPr>
          <w:rFonts w:ascii="Arial" w:hAnsi="Arial" w:cs="Arial"/>
        </w:rPr>
      </w:pPr>
      <w:r w:rsidRPr="006F5B6D">
        <w:rPr>
          <w:rFonts w:ascii="Arial" w:hAnsi="Arial" w:cs="Arial"/>
        </w:rPr>
        <w:t>9.1</w:t>
      </w:r>
      <w:r w:rsidRPr="006F5B6D">
        <w:rPr>
          <w:rFonts w:ascii="Arial" w:hAnsi="Arial" w:cs="Arial"/>
        </w:rPr>
        <w:tab/>
      </w:r>
      <w:r w:rsidRPr="006F5B6D">
        <w:rPr>
          <w:rFonts w:ascii="Arial" w:hAnsi="Arial" w:cs="Arial"/>
        </w:rPr>
        <w:tab/>
        <w:t>On termination of this Agreement for any reason:</w:t>
      </w:r>
    </w:p>
    <w:p w:rsidR="00E622EE" w:rsidRPr="006F5B6D" w:rsidRDefault="00E622EE" w:rsidP="00E622EE">
      <w:pPr>
        <w:pStyle w:val="Heading3"/>
        <w:spacing w:before="0"/>
        <w:ind w:left="2160" w:hanging="1440"/>
        <w:jc w:val="both"/>
        <w:rPr>
          <w:b w:val="0"/>
        </w:rPr>
      </w:pPr>
    </w:p>
    <w:p w:rsidR="00E622EE" w:rsidRPr="00C65DF9" w:rsidRDefault="00E622EE" w:rsidP="00E622EE">
      <w:pPr>
        <w:pStyle w:val="Heading3"/>
        <w:spacing w:before="0"/>
        <w:ind w:left="1440" w:hanging="720"/>
        <w:jc w:val="both"/>
        <w:rPr>
          <w:rFonts w:ascii="Arial" w:hAnsi="Arial" w:cs="Arial"/>
          <w:b w:val="0"/>
          <w:color w:val="auto"/>
        </w:rPr>
      </w:pPr>
      <w:r w:rsidRPr="00C65DF9">
        <w:rPr>
          <w:rFonts w:ascii="Arial" w:hAnsi="Arial" w:cs="Arial"/>
          <w:b w:val="0"/>
          <w:color w:val="auto"/>
        </w:rPr>
        <w:t>9.1.1</w:t>
      </w:r>
      <w:r w:rsidRPr="00C65DF9">
        <w:rPr>
          <w:rFonts w:ascii="Arial" w:hAnsi="Arial" w:cs="Arial"/>
          <w:b w:val="0"/>
          <w:color w:val="auto"/>
        </w:rPr>
        <w:tab/>
        <w:t>the Commissioner shall immediately pay to the Provider all of the Provider's outstanding unpaid invoices and, in respect of Services supplied but for which no invoice has been submitted, the Provider may submit an invoice, which shall be payable within twenty one (21) days of receipt; and</w:t>
      </w:r>
    </w:p>
    <w:p w:rsidR="00E622EE" w:rsidRPr="00C65DF9" w:rsidRDefault="00E622EE" w:rsidP="00E622EE">
      <w:pPr>
        <w:jc w:val="both"/>
        <w:rPr>
          <w:rFonts w:ascii="Arial" w:hAnsi="Arial" w:cs="Arial"/>
        </w:rPr>
      </w:pPr>
    </w:p>
    <w:p w:rsidR="00E622EE" w:rsidRPr="006F5B6D" w:rsidRDefault="00E622EE" w:rsidP="00E622EE">
      <w:pPr>
        <w:ind w:left="1440" w:hanging="720"/>
        <w:jc w:val="both"/>
        <w:rPr>
          <w:rFonts w:ascii="Arial" w:hAnsi="Arial" w:cs="Arial"/>
        </w:rPr>
      </w:pPr>
      <w:r w:rsidRPr="006F5B6D">
        <w:rPr>
          <w:rFonts w:ascii="Arial" w:hAnsi="Arial" w:cs="Arial"/>
        </w:rPr>
        <w:t>9.1.2</w:t>
      </w:r>
      <w:r w:rsidRPr="006F5B6D">
        <w:rPr>
          <w:rFonts w:ascii="Arial" w:hAnsi="Arial" w:cs="Arial"/>
        </w:rPr>
        <w:tab/>
      </w:r>
      <w:proofErr w:type="gramStart"/>
      <w:r w:rsidRPr="006F5B6D">
        <w:rPr>
          <w:rFonts w:ascii="Arial" w:hAnsi="Arial" w:cs="Arial"/>
        </w:rPr>
        <w:t>both</w:t>
      </w:r>
      <w:proofErr w:type="gramEnd"/>
      <w:r w:rsidRPr="006F5B6D">
        <w:rPr>
          <w:rFonts w:ascii="Arial" w:hAnsi="Arial" w:cs="Arial"/>
        </w:rPr>
        <w:t xml:space="preserve"> Parties shall promptly return to the other or dispose of in accordance with the other Party's instructions all Confidential Information and other data and documents and copies of them disclosed or supplied to the other pursuant to or in relation to this Agreement.</w:t>
      </w:r>
    </w:p>
    <w:p w:rsidR="00E622EE" w:rsidRPr="006F5B6D" w:rsidRDefault="00E622EE" w:rsidP="00E622EE">
      <w:pPr>
        <w:ind w:left="2160" w:hanging="1440"/>
        <w:jc w:val="both"/>
        <w:rPr>
          <w:rFonts w:ascii="Arial" w:hAnsi="Arial" w:cs="Arial"/>
        </w:rPr>
      </w:pPr>
    </w:p>
    <w:p w:rsidR="00E622EE" w:rsidRPr="006F5B6D" w:rsidRDefault="00E622EE" w:rsidP="00E622EE">
      <w:pPr>
        <w:tabs>
          <w:tab w:val="left" w:pos="720"/>
        </w:tabs>
        <w:autoSpaceDE w:val="0"/>
        <w:autoSpaceDN w:val="0"/>
        <w:adjustRightInd w:val="0"/>
        <w:ind w:left="720" w:hanging="720"/>
        <w:jc w:val="both"/>
        <w:rPr>
          <w:rFonts w:ascii="Arial" w:hAnsi="Arial" w:cs="Arial"/>
        </w:rPr>
      </w:pPr>
      <w:r w:rsidRPr="006F5B6D">
        <w:rPr>
          <w:rFonts w:ascii="Arial" w:hAnsi="Arial" w:cs="Arial"/>
        </w:rPr>
        <w:t>9.2</w:t>
      </w:r>
      <w:r w:rsidRPr="006F5B6D">
        <w:rPr>
          <w:rFonts w:ascii="Arial" w:hAnsi="Arial" w:cs="Arial"/>
        </w:rPr>
        <w:tab/>
        <w:t>Notwithstanding anything contained elsewhere in this Agreement, the provisions contained in Clauses 6 (Price and Payment), 8 (Termination), 10 (Confidentiality and Intellectual Property), 13 (Insurance and Liability) and 16 (Information and Monitoring) shall survive the expiry or termination of this Agreement however arising and shall survive and continue thereafter in full force and effect.</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9.3</w:t>
      </w:r>
      <w:r w:rsidRPr="006F5B6D">
        <w:rPr>
          <w:rFonts w:ascii="Arial" w:hAnsi="Arial" w:cs="Arial"/>
        </w:rPr>
        <w:tab/>
        <w:t>The termination of this Agreement for any reason shall be without prejudice to any rights or obligations which shall have accrued or become due between the Parties prior to the date of termination.</w:t>
      </w:r>
    </w:p>
    <w:p w:rsidR="00E622EE" w:rsidRPr="006F5B6D" w:rsidRDefault="00E622EE" w:rsidP="00E622EE">
      <w:pPr>
        <w:autoSpaceDE w:val="0"/>
        <w:autoSpaceDN w:val="0"/>
        <w:adjustRightInd w:val="0"/>
        <w:ind w:left="720" w:hanging="72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9.4</w:t>
      </w:r>
      <w:r w:rsidRPr="006F5B6D">
        <w:rPr>
          <w:rFonts w:ascii="Arial" w:hAnsi="Arial" w:cs="Arial"/>
        </w:rPr>
        <w:tab/>
        <w:t xml:space="preserve">The termination of this Agreement for any reason shall not </w:t>
      </w:r>
      <w:proofErr w:type="spellStart"/>
      <w:proofErr w:type="gramStart"/>
      <w:r w:rsidRPr="006F5B6D">
        <w:rPr>
          <w:rFonts w:ascii="Arial" w:hAnsi="Arial" w:cs="Arial"/>
        </w:rPr>
        <w:t>effect</w:t>
      </w:r>
      <w:proofErr w:type="spellEnd"/>
      <w:proofErr w:type="gramEnd"/>
      <w:r w:rsidRPr="006F5B6D">
        <w:rPr>
          <w:rFonts w:ascii="Arial" w:hAnsi="Arial" w:cs="Arial"/>
        </w:rPr>
        <w:t xml:space="preserve"> the coming into force or the continuation in force of any provision of this Agreement which is expressly or by implication intended to come into or continue in force on or after such termination.</w:t>
      </w:r>
    </w:p>
    <w:p w:rsidR="00E622EE" w:rsidRDefault="00E622EE" w:rsidP="00E622EE">
      <w:pPr>
        <w:autoSpaceDE w:val="0"/>
        <w:autoSpaceDN w:val="0"/>
        <w:adjustRightInd w:val="0"/>
        <w:jc w:val="both"/>
        <w:rPr>
          <w:rFonts w:ascii="Arial" w:hAnsi="Arial" w:cs="Arial"/>
        </w:rPr>
      </w:pPr>
    </w:p>
    <w:p w:rsidR="00F23D7F" w:rsidRDefault="00F23D7F"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jc w:val="both"/>
        <w:rPr>
          <w:rFonts w:ascii="Arial" w:hAnsi="Arial" w:cs="Arial"/>
          <w:b/>
          <w:bCs/>
        </w:rPr>
      </w:pPr>
      <w:r w:rsidRPr="006F5B6D">
        <w:rPr>
          <w:rFonts w:ascii="Arial" w:hAnsi="Arial" w:cs="Arial"/>
          <w:b/>
          <w:bCs/>
        </w:rPr>
        <w:t>10.       CONFIDENTIALITY AND INTELLECTUAL PROPERTY</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10.1</w:t>
      </w:r>
      <w:r w:rsidRPr="006F5B6D">
        <w:rPr>
          <w:rFonts w:ascii="Arial" w:hAnsi="Arial" w:cs="Arial"/>
        </w:rPr>
        <w:tab/>
        <w:t>In respect of any Confidential Information it may receive from the other Party (the</w:t>
      </w:r>
      <w:r w:rsidRPr="006F5B6D">
        <w:rPr>
          <w:rFonts w:ascii="Arial" w:hAnsi="Arial" w:cs="Arial"/>
          <w:b/>
        </w:rPr>
        <w:t xml:space="preserve"> "Discloser</w:t>
      </w:r>
      <w:r w:rsidRPr="006F5B6D">
        <w:rPr>
          <w:rFonts w:ascii="Arial" w:hAnsi="Arial" w:cs="Arial"/>
        </w:rPr>
        <w:t>”) and</w:t>
      </w:r>
      <w:r w:rsidRPr="006F5B6D">
        <w:rPr>
          <w:rFonts w:ascii="Arial" w:hAnsi="Arial" w:cs="Arial"/>
          <w:lang w:val="en-US"/>
        </w:rPr>
        <w:t xml:space="preserve"> </w:t>
      </w:r>
      <w:r w:rsidRPr="006F5B6D">
        <w:rPr>
          <w:rFonts w:ascii="Arial" w:hAnsi="Arial" w:cs="Arial"/>
        </w:rPr>
        <w:t>subject always to the remainder of this Clause 10.1, each Party (the</w:t>
      </w:r>
      <w:r w:rsidRPr="006F5B6D">
        <w:rPr>
          <w:rFonts w:ascii="Arial" w:hAnsi="Arial" w:cs="Arial"/>
          <w:b/>
        </w:rPr>
        <w:t xml:space="preserve"> "Recipient</w:t>
      </w:r>
      <w:r w:rsidRPr="006F5B6D">
        <w:rPr>
          <w:rFonts w:ascii="Arial" w:hAnsi="Arial" w:cs="Arial"/>
        </w:rPr>
        <w:t xml:space="preserve">”) undertakes to keep secret and strictly confidential and shall not </w:t>
      </w:r>
      <w:r w:rsidRPr="006F5B6D">
        <w:rPr>
          <w:rFonts w:ascii="Arial" w:hAnsi="Arial" w:cs="Arial"/>
        </w:rPr>
        <w:lastRenderedPageBreak/>
        <w:t>disclose any such Confidential Information to any third party, without the Discloser’s prior written consent.</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10.2</w:t>
      </w:r>
      <w:r w:rsidRPr="006F5B6D">
        <w:rPr>
          <w:rFonts w:ascii="Arial" w:hAnsi="Arial" w:cs="Arial"/>
        </w:rPr>
        <w:tab/>
        <w:t xml:space="preserve">The Receiving Party shall return to the Disclosing Party any Confidential Information as requested in writing by the Disclosing Party at </w:t>
      </w:r>
      <w:proofErr w:type="spellStart"/>
      <w:r w:rsidRPr="006F5B6D">
        <w:rPr>
          <w:rFonts w:ascii="Arial" w:hAnsi="Arial" w:cs="Arial"/>
        </w:rPr>
        <w:t>anytime</w:t>
      </w:r>
      <w:proofErr w:type="spellEnd"/>
      <w:r w:rsidRPr="006F5B6D">
        <w:rPr>
          <w:rFonts w:ascii="Arial" w:hAnsi="Arial" w:cs="Arial"/>
        </w:rPr>
        <w:t xml:space="preserve"> during or after expiry or termination of this Agreement.</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10.3</w:t>
      </w:r>
      <w:r w:rsidRPr="006F5B6D">
        <w:rPr>
          <w:rFonts w:ascii="Arial" w:hAnsi="Arial" w:cs="Arial"/>
        </w:rPr>
        <w:tab/>
        <w:t>The provisions of this Clause 10 (Confidentiality and Intellectual Property) shall not apply to any Confidential Information which:</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2160" w:hanging="1440"/>
        <w:jc w:val="both"/>
        <w:rPr>
          <w:rFonts w:ascii="Arial" w:hAnsi="Arial" w:cs="Arial"/>
        </w:rPr>
      </w:pPr>
      <w:r w:rsidRPr="006F5B6D">
        <w:rPr>
          <w:rFonts w:ascii="Arial" w:hAnsi="Arial" w:cs="Arial"/>
        </w:rPr>
        <w:t>10.3.1</w:t>
      </w:r>
      <w:r w:rsidRPr="006F5B6D">
        <w:rPr>
          <w:rFonts w:ascii="Arial" w:hAnsi="Arial" w:cs="Arial"/>
        </w:rPr>
        <w:tab/>
        <w:t>is already in the public domain other than through default of the Receiving Party;</w:t>
      </w:r>
    </w:p>
    <w:p w:rsidR="00E622EE" w:rsidRPr="006F5B6D" w:rsidRDefault="00E622EE" w:rsidP="00E622EE">
      <w:pPr>
        <w:autoSpaceDE w:val="0"/>
        <w:autoSpaceDN w:val="0"/>
        <w:adjustRightInd w:val="0"/>
        <w:ind w:left="360" w:firstLine="540"/>
        <w:jc w:val="both"/>
        <w:rPr>
          <w:rFonts w:ascii="Arial" w:hAnsi="Arial" w:cs="Arial"/>
        </w:rPr>
      </w:pPr>
    </w:p>
    <w:p w:rsidR="00E622EE" w:rsidRPr="006F5B6D" w:rsidRDefault="00E622EE" w:rsidP="00E622EE">
      <w:pPr>
        <w:autoSpaceDE w:val="0"/>
        <w:autoSpaceDN w:val="0"/>
        <w:adjustRightInd w:val="0"/>
        <w:ind w:left="2160" w:hanging="1440"/>
        <w:jc w:val="both"/>
        <w:rPr>
          <w:rFonts w:ascii="Arial" w:hAnsi="Arial" w:cs="Arial"/>
        </w:rPr>
      </w:pPr>
      <w:r w:rsidRPr="006F5B6D">
        <w:rPr>
          <w:rFonts w:ascii="Arial" w:hAnsi="Arial" w:cs="Arial"/>
        </w:rPr>
        <w:t>10.3.2</w:t>
      </w:r>
      <w:r w:rsidRPr="006F5B6D">
        <w:rPr>
          <w:rFonts w:ascii="Arial" w:hAnsi="Arial" w:cs="Arial"/>
        </w:rPr>
        <w:tab/>
        <w:t xml:space="preserve">is already in the Receiving Party’s possession with no obligation of confidentiality; </w:t>
      </w:r>
    </w:p>
    <w:p w:rsidR="00E622EE" w:rsidRPr="006F5B6D" w:rsidRDefault="00E622EE" w:rsidP="00E622EE">
      <w:pPr>
        <w:autoSpaceDE w:val="0"/>
        <w:autoSpaceDN w:val="0"/>
        <w:adjustRightInd w:val="0"/>
        <w:ind w:left="180" w:firstLine="720"/>
        <w:jc w:val="both"/>
        <w:rPr>
          <w:rFonts w:ascii="Arial" w:hAnsi="Arial" w:cs="Arial"/>
        </w:rPr>
      </w:pPr>
    </w:p>
    <w:p w:rsidR="00E622EE" w:rsidRPr="006F5B6D" w:rsidRDefault="00E622EE" w:rsidP="00E622EE">
      <w:pPr>
        <w:autoSpaceDE w:val="0"/>
        <w:autoSpaceDN w:val="0"/>
        <w:adjustRightInd w:val="0"/>
        <w:ind w:left="2160" w:hanging="1440"/>
        <w:jc w:val="both"/>
        <w:rPr>
          <w:rFonts w:ascii="Arial" w:hAnsi="Arial" w:cs="Arial"/>
        </w:rPr>
      </w:pPr>
      <w:r w:rsidRPr="006F5B6D">
        <w:rPr>
          <w:rFonts w:ascii="Arial" w:hAnsi="Arial" w:cs="Arial"/>
        </w:rPr>
        <w:t>10.3.3</w:t>
      </w:r>
      <w:r w:rsidRPr="006F5B6D">
        <w:rPr>
          <w:rFonts w:ascii="Arial" w:hAnsi="Arial" w:cs="Arial"/>
        </w:rPr>
        <w:tab/>
      </w:r>
      <w:proofErr w:type="gramStart"/>
      <w:r w:rsidRPr="006F5B6D">
        <w:rPr>
          <w:rFonts w:ascii="Arial" w:hAnsi="Arial" w:cs="Arial"/>
        </w:rPr>
        <w:t>is</w:t>
      </w:r>
      <w:proofErr w:type="gramEnd"/>
      <w:r w:rsidRPr="006F5B6D">
        <w:rPr>
          <w:rFonts w:ascii="Arial" w:hAnsi="Arial" w:cs="Arial"/>
        </w:rPr>
        <w:t xml:space="preserve"> independently developed by the Receiving Party without reference to the Confidential Information;</w:t>
      </w:r>
    </w:p>
    <w:p w:rsidR="00E622EE" w:rsidRPr="006F5B6D" w:rsidRDefault="00E622EE" w:rsidP="00E622EE">
      <w:pPr>
        <w:autoSpaceDE w:val="0"/>
        <w:autoSpaceDN w:val="0"/>
        <w:adjustRightInd w:val="0"/>
        <w:ind w:left="540"/>
        <w:jc w:val="both"/>
        <w:rPr>
          <w:rFonts w:ascii="Arial" w:hAnsi="Arial" w:cs="Arial"/>
        </w:rPr>
      </w:pPr>
    </w:p>
    <w:p w:rsidR="00E622EE" w:rsidRPr="006F5B6D" w:rsidRDefault="00E622EE" w:rsidP="00E622EE">
      <w:pPr>
        <w:autoSpaceDE w:val="0"/>
        <w:autoSpaceDN w:val="0"/>
        <w:adjustRightInd w:val="0"/>
        <w:ind w:left="2160" w:hanging="1440"/>
        <w:jc w:val="both"/>
        <w:rPr>
          <w:rFonts w:ascii="Arial" w:hAnsi="Arial" w:cs="Arial"/>
        </w:rPr>
      </w:pPr>
      <w:r w:rsidRPr="006F5B6D">
        <w:rPr>
          <w:rFonts w:ascii="Arial" w:hAnsi="Arial" w:cs="Arial"/>
        </w:rPr>
        <w:t>10.3.4</w:t>
      </w:r>
      <w:r w:rsidRPr="006F5B6D">
        <w:rPr>
          <w:rFonts w:ascii="Arial" w:hAnsi="Arial" w:cs="Arial"/>
        </w:rPr>
        <w:tab/>
      </w:r>
      <w:proofErr w:type="gramStart"/>
      <w:r w:rsidRPr="006F5B6D">
        <w:rPr>
          <w:rFonts w:ascii="Arial" w:hAnsi="Arial" w:cs="Arial"/>
        </w:rPr>
        <w:t>is</w:t>
      </w:r>
      <w:proofErr w:type="gramEnd"/>
      <w:r w:rsidRPr="006F5B6D">
        <w:rPr>
          <w:rFonts w:ascii="Arial" w:hAnsi="Arial" w:cs="Arial"/>
        </w:rPr>
        <w:t xml:space="preserve"> authorised for release by the prior written consent of the Discloser; or</w:t>
      </w:r>
    </w:p>
    <w:p w:rsidR="00E622EE" w:rsidRPr="006F5B6D" w:rsidRDefault="00E622EE" w:rsidP="00E622EE">
      <w:pPr>
        <w:autoSpaceDE w:val="0"/>
        <w:autoSpaceDN w:val="0"/>
        <w:adjustRightInd w:val="0"/>
        <w:ind w:left="540"/>
        <w:jc w:val="both"/>
        <w:rPr>
          <w:rFonts w:ascii="Arial" w:hAnsi="Arial" w:cs="Arial"/>
        </w:rPr>
      </w:pPr>
    </w:p>
    <w:p w:rsidR="00E622EE" w:rsidRPr="006F5B6D" w:rsidRDefault="00E622EE" w:rsidP="00E622EE">
      <w:pPr>
        <w:autoSpaceDE w:val="0"/>
        <w:autoSpaceDN w:val="0"/>
        <w:adjustRightInd w:val="0"/>
        <w:ind w:left="2160" w:hanging="1440"/>
        <w:jc w:val="both"/>
        <w:rPr>
          <w:rFonts w:ascii="Arial" w:hAnsi="Arial" w:cs="Arial"/>
        </w:rPr>
      </w:pPr>
      <w:r w:rsidRPr="006F5B6D">
        <w:rPr>
          <w:rFonts w:ascii="Arial" w:hAnsi="Arial" w:cs="Arial"/>
        </w:rPr>
        <w:t>10.3.5</w:t>
      </w:r>
      <w:r w:rsidRPr="006F5B6D">
        <w:rPr>
          <w:rFonts w:ascii="Arial" w:hAnsi="Arial" w:cs="Arial"/>
        </w:rPr>
        <w:tab/>
      </w:r>
      <w:proofErr w:type="gramStart"/>
      <w:r w:rsidRPr="006F5B6D">
        <w:rPr>
          <w:rFonts w:ascii="Arial" w:hAnsi="Arial" w:cs="Arial"/>
        </w:rPr>
        <w:t>disclosure</w:t>
      </w:r>
      <w:proofErr w:type="gramEnd"/>
      <w:r w:rsidRPr="006F5B6D">
        <w:rPr>
          <w:rFonts w:ascii="Arial" w:hAnsi="Arial" w:cs="Arial"/>
        </w:rPr>
        <w:t xml:space="preserve"> is required to ensure the compliance of either party with the Freedom of Information Act 2000.</w:t>
      </w:r>
    </w:p>
    <w:p w:rsidR="00E622EE" w:rsidRPr="006F5B6D" w:rsidRDefault="00E622EE" w:rsidP="00E622EE">
      <w:pPr>
        <w:autoSpaceDE w:val="0"/>
        <w:autoSpaceDN w:val="0"/>
        <w:adjustRightInd w:val="0"/>
        <w:ind w:left="54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 xml:space="preserve">10.4 </w:t>
      </w:r>
      <w:r w:rsidRPr="006F5B6D">
        <w:rPr>
          <w:rFonts w:ascii="Arial" w:hAnsi="Arial" w:cs="Arial"/>
        </w:rPr>
        <w:tab/>
        <w:t>Nothing in this Clause 10 (Confidentiality and Intellectual Property) shall prevent the Recipient from disclosing Confidential Information where it is required to do so by judicial, administrative, governmental or regulatory process in connection with any action, suit, proceedings or claim or otherwise by applicable law.</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10.5</w:t>
      </w:r>
      <w:r w:rsidRPr="006F5B6D">
        <w:rPr>
          <w:rFonts w:ascii="Arial" w:hAnsi="Arial" w:cs="Arial"/>
        </w:rPr>
        <w:tab/>
        <w:t>Nothing in this Clause 10 (Confidentiality and Intellectual Property) shall prevent the Recipient from disclosing Confidential Information as is reasonably requested by Permitted Third Parties in accordance with the provisions of Clause 16.6 (Information and Monitoring), provided that such Permitted Third Parties undertake to observe like obligations of confidentiality as are herein contained in respect of such Confidential Information.</w:t>
      </w:r>
    </w:p>
    <w:p w:rsidR="00E622EE" w:rsidRPr="006F5B6D" w:rsidRDefault="00E622EE" w:rsidP="00E622EE">
      <w:pPr>
        <w:autoSpaceDE w:val="0"/>
        <w:autoSpaceDN w:val="0"/>
        <w:adjustRightInd w:val="0"/>
        <w:ind w:left="180" w:firstLine="72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10.6</w:t>
      </w:r>
      <w:r w:rsidRPr="006F5B6D">
        <w:rPr>
          <w:rFonts w:ascii="Arial" w:hAnsi="Arial" w:cs="Arial"/>
        </w:rPr>
        <w:tab/>
        <w:t>Any samples, plans, drawings or information relating to the Services supplied to or specifically produced by one Party for the other, together with the copyright, design rights or any other intellectual property rights in the same, shall be the exclusive property of the Disclosing Party and shall be used solely by the Receiving Party for the purposes of this Agreement.</w:t>
      </w:r>
    </w:p>
    <w:p w:rsidR="00F23D7F" w:rsidRPr="006F5B6D" w:rsidRDefault="00F23D7F" w:rsidP="00E622EE">
      <w:pPr>
        <w:autoSpaceDE w:val="0"/>
        <w:autoSpaceDN w:val="0"/>
        <w:adjustRightInd w:val="0"/>
        <w:ind w:left="720" w:hanging="720"/>
        <w:jc w:val="both"/>
        <w:rPr>
          <w:rFonts w:ascii="Arial" w:hAnsi="Arial" w:cs="Arial"/>
        </w:rPr>
      </w:pPr>
    </w:p>
    <w:p w:rsidR="00E622EE" w:rsidRPr="006F5B6D" w:rsidRDefault="00E622EE" w:rsidP="00E622EE">
      <w:pPr>
        <w:pStyle w:val="Heading2"/>
        <w:spacing w:before="0" w:after="0"/>
        <w:ind w:left="720" w:hanging="720"/>
        <w:jc w:val="both"/>
        <w:rPr>
          <w:b w:val="0"/>
          <w:i w:val="0"/>
          <w:sz w:val="24"/>
          <w:szCs w:val="24"/>
        </w:rPr>
      </w:pPr>
      <w:r w:rsidRPr="006F5B6D">
        <w:rPr>
          <w:b w:val="0"/>
          <w:i w:val="0"/>
          <w:sz w:val="24"/>
          <w:szCs w:val="24"/>
        </w:rPr>
        <w:t>10.7</w:t>
      </w:r>
      <w:r w:rsidRPr="006F5B6D">
        <w:rPr>
          <w:b w:val="0"/>
          <w:i w:val="0"/>
          <w:sz w:val="24"/>
          <w:szCs w:val="24"/>
        </w:rPr>
        <w:tab/>
      </w:r>
      <w:bookmarkStart w:id="12" w:name="_Ref219860069"/>
      <w:r w:rsidRPr="006F5B6D">
        <w:rPr>
          <w:b w:val="0"/>
          <w:i w:val="0"/>
          <w:sz w:val="24"/>
          <w:szCs w:val="24"/>
        </w:rPr>
        <w:t xml:space="preserve">The Receiving Party shall indemnify the Disclosing Party and shall keep the Disclosing Party indemnified against Losses and Indirect Losses suffered or incurred by the Disclosing Party as a result of any breach of this Clause </w:t>
      </w:r>
      <w:bookmarkEnd w:id="12"/>
      <w:r w:rsidRPr="006F5B6D">
        <w:rPr>
          <w:b w:val="0"/>
          <w:i w:val="0"/>
          <w:sz w:val="24"/>
          <w:szCs w:val="24"/>
        </w:rPr>
        <w:t>10 (Confidentiality and Intellectual Property).</w:t>
      </w:r>
    </w:p>
    <w:p w:rsidR="00E622EE" w:rsidRPr="006F5B6D" w:rsidRDefault="00E622EE" w:rsidP="00E622EE">
      <w:pPr>
        <w:jc w:val="both"/>
        <w:rPr>
          <w:rFonts w:ascii="Arial" w:hAnsi="Arial" w:cs="Arial"/>
        </w:rPr>
      </w:pPr>
    </w:p>
    <w:p w:rsidR="00E622EE" w:rsidRPr="006F5B6D" w:rsidRDefault="00E622EE" w:rsidP="00E622EE">
      <w:pPr>
        <w:pStyle w:val="Heading2"/>
        <w:spacing w:before="0" w:after="0"/>
        <w:ind w:left="720" w:hanging="720"/>
        <w:jc w:val="both"/>
        <w:rPr>
          <w:b w:val="0"/>
          <w:i w:val="0"/>
          <w:sz w:val="24"/>
          <w:szCs w:val="24"/>
        </w:rPr>
      </w:pPr>
      <w:r w:rsidRPr="006F5B6D">
        <w:rPr>
          <w:b w:val="0"/>
          <w:i w:val="0"/>
          <w:sz w:val="24"/>
          <w:szCs w:val="24"/>
        </w:rPr>
        <w:t>10.8</w:t>
      </w:r>
      <w:r w:rsidRPr="006F5B6D">
        <w:rPr>
          <w:b w:val="0"/>
          <w:i w:val="0"/>
          <w:sz w:val="24"/>
          <w:szCs w:val="24"/>
        </w:rPr>
        <w:tab/>
        <w:t xml:space="preserve">The Parties acknowledge that damages will not be an adequate remedy for any breach of this Clause 10 (Confidentiality and Intellectual Property) by the Receiving Party, and in addition to any damages the Disclosing Party shall be entitled to the remedies of injunction, specific performance and other equitable relief for any </w:t>
      </w:r>
      <w:r w:rsidRPr="006F5B6D">
        <w:rPr>
          <w:b w:val="0"/>
          <w:i w:val="0"/>
          <w:sz w:val="24"/>
          <w:szCs w:val="24"/>
        </w:rPr>
        <w:lastRenderedPageBreak/>
        <w:t>threatened or actual breach of this Clause 10 (Confidentiality and Intellectual Property).</w:t>
      </w:r>
    </w:p>
    <w:p w:rsidR="00E622EE" w:rsidRPr="006F5B6D" w:rsidRDefault="00E622EE" w:rsidP="00E622EE">
      <w:pPr>
        <w:autoSpaceDE w:val="0"/>
        <w:autoSpaceDN w:val="0"/>
        <w:adjustRightInd w:val="0"/>
        <w:ind w:left="540" w:hanging="54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10.9</w:t>
      </w:r>
      <w:r w:rsidRPr="006F5B6D">
        <w:rPr>
          <w:rFonts w:ascii="Arial" w:hAnsi="Arial" w:cs="Arial"/>
        </w:rPr>
        <w:tab/>
        <w:t>The obligations contained in this Clause 10 (Confidentiality and Intellectual Property) shall survive the expiry or termination of this Agreement for any reason for a period of ten (10) years.</w:t>
      </w:r>
    </w:p>
    <w:p w:rsidR="00E622EE" w:rsidRPr="006F5B6D" w:rsidRDefault="00E622EE" w:rsidP="00E622EE">
      <w:pPr>
        <w:autoSpaceDE w:val="0"/>
        <w:autoSpaceDN w:val="0"/>
        <w:adjustRightInd w:val="0"/>
        <w:ind w:left="540" w:hanging="540"/>
        <w:jc w:val="both"/>
        <w:rPr>
          <w:rFonts w:ascii="Arial" w:hAnsi="Arial" w:cs="Arial"/>
        </w:rPr>
      </w:pP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540" w:hanging="540"/>
        <w:jc w:val="both"/>
        <w:rPr>
          <w:rFonts w:ascii="Arial" w:hAnsi="Arial" w:cs="Arial"/>
          <w:b/>
        </w:rPr>
      </w:pPr>
      <w:r w:rsidRPr="006F5B6D">
        <w:rPr>
          <w:rFonts w:ascii="Arial" w:hAnsi="Arial" w:cs="Arial"/>
          <w:b/>
        </w:rPr>
        <w:t>11.</w:t>
      </w:r>
      <w:r w:rsidRPr="006F5B6D">
        <w:rPr>
          <w:rFonts w:ascii="Arial" w:hAnsi="Arial" w:cs="Arial"/>
          <w:b/>
        </w:rPr>
        <w:tab/>
      </w:r>
      <w:r w:rsidRPr="006F5B6D">
        <w:rPr>
          <w:rFonts w:ascii="Arial" w:hAnsi="Arial" w:cs="Arial"/>
          <w:b/>
        </w:rPr>
        <w:tab/>
        <w:t>DATA PROTECTION</w:t>
      </w:r>
    </w:p>
    <w:p w:rsidR="00E622EE" w:rsidRPr="006F5B6D" w:rsidRDefault="00E622EE" w:rsidP="00E622EE">
      <w:pPr>
        <w:autoSpaceDE w:val="0"/>
        <w:autoSpaceDN w:val="0"/>
        <w:adjustRightInd w:val="0"/>
        <w:ind w:left="540" w:hanging="54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11.1</w:t>
      </w:r>
      <w:r w:rsidRPr="006F5B6D">
        <w:rPr>
          <w:rFonts w:ascii="Arial" w:hAnsi="Arial" w:cs="Arial"/>
        </w:rPr>
        <w:tab/>
        <w:t>Both Parties must protect Personal Data (as defined in the 1998 Act) in accordance with the provisions of and principles of the Data Protection Act 1998 (the "</w:t>
      </w:r>
      <w:r w:rsidRPr="006F5B6D">
        <w:rPr>
          <w:rFonts w:ascii="Arial" w:hAnsi="Arial" w:cs="Arial"/>
          <w:b/>
        </w:rPr>
        <w:t>1998 Act</w:t>
      </w:r>
      <w:r w:rsidRPr="006F5B6D">
        <w:rPr>
          <w:rFonts w:ascii="Arial" w:hAnsi="Arial" w:cs="Arial"/>
        </w:rPr>
        <w:t>") and each shall:</w:t>
      </w:r>
    </w:p>
    <w:p w:rsidR="00E622EE" w:rsidRPr="006F5B6D" w:rsidRDefault="00E622EE" w:rsidP="00E622EE">
      <w:pPr>
        <w:autoSpaceDE w:val="0"/>
        <w:autoSpaceDN w:val="0"/>
        <w:adjustRightInd w:val="0"/>
        <w:ind w:left="720" w:hanging="720"/>
        <w:jc w:val="both"/>
        <w:rPr>
          <w:rFonts w:ascii="Arial" w:hAnsi="Arial" w:cs="Arial"/>
        </w:rPr>
      </w:pPr>
    </w:p>
    <w:p w:rsidR="00E622EE" w:rsidRPr="00866AC4" w:rsidRDefault="00E622EE" w:rsidP="00E622EE">
      <w:pPr>
        <w:pStyle w:val="Heading3"/>
        <w:spacing w:before="0"/>
        <w:ind w:left="2160" w:hanging="1440"/>
        <w:jc w:val="both"/>
        <w:rPr>
          <w:rFonts w:ascii="Arial" w:hAnsi="Arial" w:cs="Arial"/>
          <w:b w:val="0"/>
          <w:color w:val="auto"/>
        </w:rPr>
      </w:pPr>
      <w:r w:rsidRPr="00866AC4">
        <w:rPr>
          <w:rFonts w:ascii="Arial" w:hAnsi="Arial" w:cs="Arial"/>
          <w:b w:val="0"/>
          <w:color w:val="auto"/>
        </w:rPr>
        <w:t>11.1.1</w:t>
      </w:r>
      <w:r w:rsidRPr="00866AC4">
        <w:rPr>
          <w:rFonts w:ascii="Arial" w:hAnsi="Arial" w:cs="Arial"/>
          <w:b w:val="0"/>
          <w:color w:val="auto"/>
        </w:rPr>
        <w:tab/>
      </w:r>
      <w:proofErr w:type="gramStart"/>
      <w:r w:rsidRPr="00866AC4">
        <w:rPr>
          <w:rFonts w:ascii="Arial" w:hAnsi="Arial" w:cs="Arial"/>
          <w:b w:val="0"/>
          <w:color w:val="auto"/>
        </w:rPr>
        <w:t>comply</w:t>
      </w:r>
      <w:proofErr w:type="gramEnd"/>
      <w:r w:rsidRPr="00866AC4">
        <w:rPr>
          <w:rFonts w:ascii="Arial" w:hAnsi="Arial" w:cs="Arial"/>
          <w:b w:val="0"/>
          <w:color w:val="auto"/>
        </w:rPr>
        <w:t xml:space="preserve"> and warrant that it has complied with the Data Protection Laws as at the date of execution of this Agreement;</w:t>
      </w:r>
    </w:p>
    <w:p w:rsidR="00E622EE" w:rsidRPr="00866AC4" w:rsidRDefault="00E622EE" w:rsidP="00E622EE">
      <w:pPr>
        <w:pStyle w:val="Heading3"/>
        <w:spacing w:before="0"/>
        <w:ind w:left="2160" w:hanging="1440"/>
        <w:jc w:val="both"/>
        <w:rPr>
          <w:rFonts w:ascii="Arial" w:hAnsi="Arial" w:cs="Arial"/>
          <w:b w:val="0"/>
          <w:color w:val="auto"/>
        </w:rPr>
      </w:pPr>
      <w:r w:rsidRPr="00866AC4">
        <w:rPr>
          <w:rFonts w:ascii="Arial" w:hAnsi="Arial" w:cs="Arial"/>
          <w:b w:val="0"/>
          <w:color w:val="auto"/>
        </w:rPr>
        <w:t>11.1.2</w:t>
      </w:r>
      <w:r w:rsidRPr="00866AC4">
        <w:rPr>
          <w:rFonts w:ascii="Arial" w:hAnsi="Arial" w:cs="Arial"/>
          <w:b w:val="0"/>
          <w:color w:val="auto"/>
        </w:rPr>
        <w:tab/>
        <w:t>not, by any act or omission, put the other Party in breach of any of the Data Protection Laws; and</w:t>
      </w:r>
    </w:p>
    <w:p w:rsidR="00E622EE" w:rsidRPr="006F5B6D" w:rsidRDefault="00E622EE" w:rsidP="00E622EE">
      <w:pPr>
        <w:pStyle w:val="Heading3"/>
        <w:spacing w:before="0"/>
        <w:ind w:left="2160" w:hanging="1440"/>
        <w:jc w:val="both"/>
        <w:rPr>
          <w:b w:val="0"/>
        </w:rPr>
      </w:pPr>
      <w:r w:rsidRPr="00866AC4">
        <w:rPr>
          <w:rFonts w:ascii="Arial" w:hAnsi="Arial" w:cs="Arial"/>
          <w:b w:val="0"/>
          <w:color w:val="auto"/>
        </w:rPr>
        <w:t>11.1.3</w:t>
      </w:r>
      <w:r w:rsidRPr="00866AC4">
        <w:rPr>
          <w:rFonts w:ascii="Arial" w:hAnsi="Arial" w:cs="Arial"/>
          <w:b w:val="0"/>
          <w:color w:val="auto"/>
        </w:rPr>
        <w:tab/>
        <w:t>do and execute, or arrange to be done and executed anything necessary or desirable to keep the other Party in compliance with any of the Data Protections Laws in connection with this Agreement</w:t>
      </w:r>
      <w:r w:rsidRPr="006F5B6D">
        <w:rPr>
          <w:b w:val="0"/>
        </w:rPr>
        <w:t>.</w:t>
      </w:r>
    </w:p>
    <w:p w:rsidR="00E622EE" w:rsidRPr="006F5B6D" w:rsidRDefault="00E622EE" w:rsidP="00E622EE">
      <w:pPr>
        <w:jc w:val="both"/>
        <w:rPr>
          <w:rFonts w:ascii="Arial" w:hAnsi="Arial" w:cs="Arial"/>
        </w:rPr>
      </w:pPr>
    </w:p>
    <w:p w:rsidR="00E622EE" w:rsidRPr="006F5B6D" w:rsidRDefault="00E622EE" w:rsidP="00E622EE">
      <w:pPr>
        <w:pStyle w:val="Heading2"/>
        <w:spacing w:before="0" w:after="0"/>
        <w:ind w:left="720" w:hanging="720"/>
        <w:jc w:val="both"/>
        <w:rPr>
          <w:b w:val="0"/>
          <w:i w:val="0"/>
          <w:sz w:val="24"/>
          <w:szCs w:val="24"/>
        </w:rPr>
      </w:pPr>
      <w:r w:rsidRPr="006F5B6D">
        <w:rPr>
          <w:b w:val="0"/>
          <w:i w:val="0"/>
          <w:sz w:val="24"/>
          <w:szCs w:val="24"/>
        </w:rPr>
        <w:t>11.2</w:t>
      </w:r>
      <w:r w:rsidRPr="006F5B6D">
        <w:rPr>
          <w:b w:val="0"/>
          <w:i w:val="0"/>
          <w:sz w:val="24"/>
          <w:szCs w:val="24"/>
        </w:rPr>
        <w:tab/>
        <w:t>Each Party agrees to indemnify and keep indemnified the other against all claims and proceedings and all liability, loss, costs and expenses incurred in connection therewith by that Party as a result of any claim made or brought by any individual or other legal person in respect of any loss, damage or distress caused to that individual or other legal person as a result of the Party's  unauthorised processing, unlawful processing, destruction of and/or damage to any Personal Data processed by that Party, its employees or agents in its performance of this Agreement.</w:t>
      </w:r>
    </w:p>
    <w:p w:rsidR="00E622EE" w:rsidRPr="006F5B6D" w:rsidRDefault="00E622EE" w:rsidP="00E622EE">
      <w:pPr>
        <w:jc w:val="both"/>
        <w:rPr>
          <w:rFonts w:ascii="Arial" w:hAnsi="Arial" w:cs="Arial"/>
        </w:rPr>
      </w:pPr>
    </w:p>
    <w:p w:rsidR="00E622EE" w:rsidRPr="006F5B6D" w:rsidRDefault="00E622EE" w:rsidP="00E622EE">
      <w:pPr>
        <w:jc w:val="both"/>
        <w:rPr>
          <w:rFonts w:ascii="Arial" w:hAnsi="Arial" w:cs="Arial"/>
        </w:rPr>
      </w:pPr>
    </w:p>
    <w:p w:rsidR="00E622EE" w:rsidRPr="006F5B6D" w:rsidRDefault="00E622EE" w:rsidP="00E622EE">
      <w:pPr>
        <w:pStyle w:val="Heading1"/>
        <w:spacing w:before="0" w:after="0"/>
        <w:jc w:val="both"/>
        <w:rPr>
          <w:sz w:val="24"/>
          <w:szCs w:val="24"/>
        </w:rPr>
      </w:pPr>
      <w:r w:rsidRPr="006F5B6D">
        <w:rPr>
          <w:sz w:val="24"/>
          <w:szCs w:val="24"/>
        </w:rPr>
        <w:t>12.</w:t>
      </w:r>
      <w:r w:rsidRPr="006F5B6D">
        <w:rPr>
          <w:sz w:val="24"/>
          <w:szCs w:val="24"/>
        </w:rPr>
        <w:tab/>
        <w:t>FREEDOM OF INFORMATION</w:t>
      </w:r>
    </w:p>
    <w:p w:rsidR="00E622EE" w:rsidRPr="006F5B6D" w:rsidRDefault="00E622EE" w:rsidP="00E622EE">
      <w:pPr>
        <w:pStyle w:val="Heading2"/>
        <w:spacing w:before="0" w:after="0"/>
        <w:ind w:left="720" w:hanging="720"/>
        <w:jc w:val="both"/>
        <w:rPr>
          <w:b w:val="0"/>
          <w:i w:val="0"/>
          <w:sz w:val="24"/>
          <w:szCs w:val="24"/>
        </w:rPr>
      </w:pPr>
    </w:p>
    <w:p w:rsidR="00E622EE" w:rsidRPr="006F5B6D" w:rsidRDefault="00E622EE" w:rsidP="00E622EE">
      <w:pPr>
        <w:pStyle w:val="Heading2"/>
        <w:spacing w:before="0" w:after="0"/>
        <w:ind w:left="720" w:hanging="720"/>
        <w:jc w:val="both"/>
        <w:rPr>
          <w:b w:val="0"/>
          <w:i w:val="0"/>
          <w:sz w:val="24"/>
          <w:szCs w:val="24"/>
        </w:rPr>
      </w:pPr>
      <w:r w:rsidRPr="006F5B6D">
        <w:rPr>
          <w:b w:val="0"/>
          <w:i w:val="0"/>
          <w:sz w:val="24"/>
          <w:szCs w:val="24"/>
        </w:rPr>
        <w:tab/>
        <w:t>If both Parties are an NHS Party, the Parties acknowledge their respective duties under the Freedom of Information Act 2000 ("FOIA") and shall give all reasonable assistance to each other where appropriate or necessary to comply with such duties.</w:t>
      </w:r>
    </w:p>
    <w:p w:rsidR="00E622EE" w:rsidRPr="006F5B6D" w:rsidRDefault="00E622EE" w:rsidP="00E622EE">
      <w:pPr>
        <w:autoSpaceDE w:val="0"/>
        <w:autoSpaceDN w:val="0"/>
        <w:adjustRightInd w:val="0"/>
        <w:ind w:left="540"/>
        <w:jc w:val="both"/>
        <w:rPr>
          <w:rFonts w:ascii="Arial" w:hAnsi="Arial" w:cs="Arial"/>
        </w:rPr>
      </w:pPr>
    </w:p>
    <w:p w:rsidR="00E622EE" w:rsidRPr="006F5B6D" w:rsidRDefault="00E622EE" w:rsidP="00E622EE">
      <w:pPr>
        <w:autoSpaceDE w:val="0"/>
        <w:autoSpaceDN w:val="0"/>
        <w:adjustRightInd w:val="0"/>
        <w:ind w:left="540"/>
        <w:jc w:val="both"/>
        <w:rPr>
          <w:rFonts w:ascii="Arial" w:hAnsi="Arial" w:cs="Arial"/>
        </w:rPr>
      </w:pPr>
    </w:p>
    <w:p w:rsidR="00E622EE" w:rsidRPr="006F5B6D" w:rsidRDefault="00E622EE" w:rsidP="00E622EE">
      <w:pPr>
        <w:tabs>
          <w:tab w:val="left" w:pos="540"/>
        </w:tabs>
        <w:autoSpaceDE w:val="0"/>
        <w:autoSpaceDN w:val="0"/>
        <w:adjustRightInd w:val="0"/>
        <w:jc w:val="both"/>
        <w:rPr>
          <w:rFonts w:ascii="Arial" w:hAnsi="Arial" w:cs="Arial"/>
          <w:b/>
          <w:bCs/>
        </w:rPr>
      </w:pPr>
      <w:r w:rsidRPr="006F5B6D">
        <w:rPr>
          <w:rFonts w:ascii="Arial" w:hAnsi="Arial" w:cs="Arial"/>
          <w:b/>
          <w:bCs/>
        </w:rPr>
        <w:t>13.      INSURANCE AND LIABILITY</w:t>
      </w:r>
    </w:p>
    <w:p w:rsidR="00E622EE" w:rsidRPr="006F5B6D" w:rsidRDefault="00E622EE" w:rsidP="00E622EE">
      <w:pPr>
        <w:autoSpaceDE w:val="0"/>
        <w:autoSpaceDN w:val="0"/>
        <w:adjustRightInd w:val="0"/>
        <w:jc w:val="both"/>
        <w:rPr>
          <w:rFonts w:ascii="Arial" w:hAnsi="Arial" w:cs="Arial"/>
          <w:b/>
          <w:bCs/>
        </w:rPr>
      </w:pPr>
    </w:p>
    <w:p w:rsidR="00E622EE" w:rsidRPr="006F5B6D" w:rsidRDefault="00E622EE" w:rsidP="00E622EE">
      <w:pPr>
        <w:tabs>
          <w:tab w:val="left" w:pos="540"/>
        </w:tabs>
        <w:autoSpaceDE w:val="0"/>
        <w:autoSpaceDN w:val="0"/>
        <w:adjustRightInd w:val="0"/>
        <w:ind w:left="720" w:hanging="720"/>
        <w:jc w:val="both"/>
        <w:rPr>
          <w:rFonts w:ascii="Arial" w:hAnsi="Arial" w:cs="Arial"/>
          <w:iCs/>
        </w:rPr>
      </w:pPr>
      <w:r w:rsidRPr="006F5B6D">
        <w:rPr>
          <w:rFonts w:ascii="Arial" w:hAnsi="Arial" w:cs="Arial"/>
          <w:iCs/>
        </w:rPr>
        <w:t xml:space="preserve">13.1 </w:t>
      </w:r>
      <w:r w:rsidRPr="006F5B6D">
        <w:rPr>
          <w:rFonts w:ascii="Arial" w:hAnsi="Arial" w:cs="Arial"/>
          <w:iCs/>
        </w:rPr>
        <w:tab/>
      </w:r>
      <w:r w:rsidRPr="006F5B6D">
        <w:rPr>
          <w:rFonts w:ascii="Arial" w:hAnsi="Arial" w:cs="Arial"/>
          <w:iCs/>
        </w:rPr>
        <w:tab/>
        <w:t>Each Party shall maintain in force at its own cost such insurance policies as are required having regard to its obligations and liabilities under this Agreement. The terms of any insurance or the amount of cover shall not relieve either Party of any liabilities under this Agreement.  Either Party may request the other to produce documentary evidence that the insurance policies taken out pursuant to this Clause 13 (Insurance and Liability) or any membership of the NHS Litigation Authority (where relevant) are fully maintained and that the premiums on them are fully paid.</w:t>
      </w:r>
    </w:p>
    <w:p w:rsidR="00E622EE" w:rsidRPr="006F5B6D" w:rsidRDefault="00E622EE" w:rsidP="00E622EE">
      <w:pPr>
        <w:autoSpaceDE w:val="0"/>
        <w:autoSpaceDN w:val="0"/>
        <w:adjustRightInd w:val="0"/>
        <w:jc w:val="both"/>
        <w:rPr>
          <w:rFonts w:ascii="Arial" w:hAnsi="Arial" w:cs="Arial"/>
          <w:i/>
          <w:iCs/>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13.2</w:t>
      </w:r>
      <w:r w:rsidRPr="006F5B6D">
        <w:rPr>
          <w:rFonts w:ascii="Arial" w:hAnsi="Arial" w:cs="Arial"/>
        </w:rPr>
        <w:tab/>
        <w:t xml:space="preserve">Without prejudice to its liability for breach of any of its obligations under this Agreement each Party shall be liable to the other for and shall indemnify and shall </w:t>
      </w:r>
      <w:r w:rsidRPr="006F5B6D">
        <w:rPr>
          <w:rFonts w:ascii="Arial" w:hAnsi="Arial" w:cs="Arial"/>
        </w:rPr>
        <w:lastRenderedPageBreak/>
        <w:t>keep indemnified the other Party against any liability, loss, damages, costs, expenses, claims or proceedings whatsoever in respect of any:</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2160" w:hanging="1440"/>
        <w:jc w:val="both"/>
        <w:rPr>
          <w:rFonts w:ascii="Arial" w:hAnsi="Arial" w:cs="Arial"/>
          <w:i/>
          <w:iCs/>
        </w:rPr>
      </w:pPr>
      <w:r w:rsidRPr="006F5B6D">
        <w:rPr>
          <w:rFonts w:ascii="Arial" w:hAnsi="Arial" w:cs="Arial"/>
        </w:rPr>
        <w:t>13.2.1</w:t>
      </w:r>
      <w:r w:rsidRPr="006F5B6D">
        <w:rPr>
          <w:rFonts w:ascii="Arial" w:hAnsi="Arial" w:cs="Arial"/>
        </w:rPr>
        <w:tab/>
        <w:t>loss of or damage to property (whether real or personal</w:t>
      </w:r>
      <w:r w:rsidRPr="006F5B6D">
        <w:rPr>
          <w:rFonts w:ascii="Arial" w:hAnsi="Arial" w:cs="Arial"/>
          <w:i/>
          <w:iCs/>
        </w:rPr>
        <w:t xml:space="preserve">) </w:t>
      </w:r>
      <w:r w:rsidRPr="006F5B6D">
        <w:rPr>
          <w:rFonts w:ascii="Arial" w:hAnsi="Arial" w:cs="Arial"/>
          <w:iCs/>
        </w:rPr>
        <w:t>and any infringement of third party intellectual property rights,</w:t>
      </w:r>
    </w:p>
    <w:p w:rsidR="00E622EE" w:rsidRPr="006F5B6D" w:rsidRDefault="00E622EE" w:rsidP="00E622EE">
      <w:pPr>
        <w:autoSpaceDE w:val="0"/>
        <w:autoSpaceDN w:val="0"/>
        <w:adjustRightInd w:val="0"/>
        <w:ind w:left="180" w:firstLine="720"/>
        <w:jc w:val="both"/>
        <w:rPr>
          <w:rFonts w:ascii="Arial" w:hAnsi="Arial" w:cs="Arial"/>
        </w:rPr>
      </w:pPr>
    </w:p>
    <w:p w:rsidR="00E622EE" w:rsidRPr="006F5B6D" w:rsidRDefault="00E622EE" w:rsidP="00E622EE">
      <w:pPr>
        <w:autoSpaceDE w:val="0"/>
        <w:autoSpaceDN w:val="0"/>
        <w:adjustRightInd w:val="0"/>
        <w:ind w:left="2160" w:hanging="1440"/>
        <w:jc w:val="both"/>
        <w:rPr>
          <w:rFonts w:ascii="Arial" w:hAnsi="Arial" w:cs="Arial"/>
        </w:rPr>
      </w:pPr>
      <w:r w:rsidRPr="006F5B6D">
        <w:rPr>
          <w:rFonts w:ascii="Arial" w:hAnsi="Arial" w:cs="Arial"/>
        </w:rPr>
        <w:t>13.2.2</w:t>
      </w:r>
      <w:r w:rsidRPr="006F5B6D">
        <w:rPr>
          <w:rFonts w:ascii="Arial" w:hAnsi="Arial" w:cs="Arial"/>
        </w:rPr>
        <w:tab/>
        <w:t>injury to any person, including injury resulting in death; and</w:t>
      </w:r>
    </w:p>
    <w:p w:rsidR="00E622EE" w:rsidRPr="006F5B6D" w:rsidRDefault="00E622EE" w:rsidP="00E622EE">
      <w:pPr>
        <w:autoSpaceDE w:val="0"/>
        <w:autoSpaceDN w:val="0"/>
        <w:adjustRightInd w:val="0"/>
        <w:ind w:left="540"/>
        <w:jc w:val="both"/>
        <w:rPr>
          <w:rFonts w:ascii="Arial" w:hAnsi="Arial" w:cs="Arial"/>
        </w:rPr>
      </w:pPr>
    </w:p>
    <w:p w:rsidR="00E622EE" w:rsidRPr="006F5B6D" w:rsidRDefault="00E622EE" w:rsidP="00E622EE">
      <w:pPr>
        <w:autoSpaceDE w:val="0"/>
        <w:autoSpaceDN w:val="0"/>
        <w:adjustRightInd w:val="0"/>
        <w:ind w:left="2160" w:hanging="1440"/>
        <w:jc w:val="both"/>
        <w:rPr>
          <w:rFonts w:ascii="Arial" w:hAnsi="Arial" w:cs="Arial"/>
        </w:rPr>
      </w:pPr>
      <w:r w:rsidRPr="006F5B6D">
        <w:rPr>
          <w:rFonts w:ascii="Arial" w:hAnsi="Arial" w:cs="Arial"/>
        </w:rPr>
        <w:t>13.2.3</w:t>
      </w:r>
      <w:r w:rsidRPr="006F5B6D">
        <w:rPr>
          <w:rFonts w:ascii="Arial" w:hAnsi="Arial" w:cs="Arial"/>
        </w:rPr>
        <w:tab/>
        <w:t>Losses,</w:t>
      </w:r>
    </w:p>
    <w:p w:rsidR="00E622EE" w:rsidRPr="006F5B6D" w:rsidRDefault="00E622EE" w:rsidP="00E622EE">
      <w:pPr>
        <w:autoSpaceDE w:val="0"/>
        <w:autoSpaceDN w:val="0"/>
        <w:adjustRightInd w:val="0"/>
        <w:ind w:left="540"/>
        <w:jc w:val="both"/>
        <w:rPr>
          <w:rFonts w:ascii="Arial" w:hAnsi="Arial" w:cs="Arial"/>
        </w:rPr>
      </w:pP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rPr>
        <w:t>in consequence of or in any way arising out of its negligence or breach of contract in connection with the performance of this Agreement or of the provision of the Services including without limitation goods or equipment, agents, sub-contractors and anyone else involved in or employed or engaged by either Party in connection with the provision of the Services except insofar as such loss, damage/</w:t>
      </w:r>
      <w:r w:rsidRPr="006F5B6D">
        <w:rPr>
          <w:rFonts w:ascii="Arial" w:hAnsi="Arial" w:cs="Arial"/>
          <w:iCs/>
        </w:rPr>
        <w:t>infringement</w:t>
      </w:r>
      <w:r w:rsidRPr="006F5B6D">
        <w:rPr>
          <w:rFonts w:ascii="Arial" w:hAnsi="Arial" w:cs="Arial"/>
          <w:i/>
          <w:iCs/>
        </w:rPr>
        <w:t xml:space="preserve"> </w:t>
      </w:r>
      <w:r w:rsidRPr="006F5B6D">
        <w:rPr>
          <w:rFonts w:ascii="Arial" w:hAnsi="Arial" w:cs="Arial"/>
        </w:rPr>
        <w:t>or injury shall have been caused by any act or omission undertaken in strict accordance with the instructions of the other Party or by any act or omission or negligence on the part of the other Party, its agents, sub-contractors and anyone else involved in or employed or engaged by that Party.</w:t>
      </w:r>
    </w:p>
    <w:p w:rsidR="00E622EE" w:rsidRPr="006F5B6D" w:rsidRDefault="00E622EE" w:rsidP="00E622EE">
      <w:pPr>
        <w:autoSpaceDE w:val="0"/>
        <w:autoSpaceDN w:val="0"/>
        <w:adjustRightInd w:val="0"/>
        <w:jc w:val="both"/>
        <w:rPr>
          <w:rFonts w:ascii="Arial" w:hAnsi="Arial" w:cs="Arial"/>
          <w:i/>
          <w:iCs/>
        </w:rPr>
      </w:pPr>
    </w:p>
    <w:p w:rsidR="00E622EE" w:rsidRPr="006F5B6D" w:rsidRDefault="00E622EE" w:rsidP="00E622EE">
      <w:pPr>
        <w:tabs>
          <w:tab w:val="left" w:pos="540"/>
        </w:tabs>
        <w:autoSpaceDE w:val="0"/>
        <w:autoSpaceDN w:val="0"/>
        <w:adjustRightInd w:val="0"/>
        <w:ind w:left="720" w:hanging="720"/>
        <w:jc w:val="both"/>
        <w:rPr>
          <w:rFonts w:ascii="Arial" w:hAnsi="Arial" w:cs="Arial"/>
        </w:rPr>
      </w:pPr>
      <w:r w:rsidRPr="006F5B6D">
        <w:rPr>
          <w:rFonts w:ascii="Arial" w:hAnsi="Arial" w:cs="Arial"/>
        </w:rPr>
        <w:t>13.3</w:t>
      </w:r>
      <w:r w:rsidRPr="006F5B6D">
        <w:rPr>
          <w:rFonts w:ascii="Arial" w:hAnsi="Arial" w:cs="Arial"/>
        </w:rPr>
        <w:tab/>
      </w:r>
      <w:r w:rsidRPr="006F5B6D">
        <w:rPr>
          <w:rFonts w:ascii="Arial" w:hAnsi="Arial" w:cs="Arial"/>
        </w:rPr>
        <w:tab/>
        <w:t>In the case of injury or death to persons or for loss or damage to property, as provided under clauses 13.2, in no case shall a Party’s liability under this Agreement in contract, tort (including negligence or breach of statutory duty), misrepresentation, restitution or otherwise arising in connection with the performance of this Agreement exceed</w:t>
      </w:r>
      <w:r w:rsidRPr="006F5B6D">
        <w:rPr>
          <w:rFonts w:ascii="Arial" w:hAnsi="Arial" w:cs="Arial"/>
          <w:i/>
        </w:rPr>
        <w:t xml:space="preserve"> </w:t>
      </w:r>
      <w:r w:rsidRPr="006F5B6D">
        <w:rPr>
          <w:rFonts w:ascii="Arial" w:hAnsi="Arial" w:cs="Arial"/>
        </w:rPr>
        <w:t>the value of the Services Fees.</w:t>
      </w:r>
    </w:p>
    <w:p w:rsidR="00E622EE" w:rsidRPr="006F5B6D" w:rsidRDefault="00E622EE" w:rsidP="00E622EE">
      <w:pPr>
        <w:tabs>
          <w:tab w:val="left" w:pos="540"/>
        </w:tabs>
        <w:autoSpaceDE w:val="0"/>
        <w:autoSpaceDN w:val="0"/>
        <w:adjustRightInd w:val="0"/>
        <w:jc w:val="both"/>
        <w:rPr>
          <w:rFonts w:ascii="Arial" w:hAnsi="Arial" w:cs="Arial"/>
          <w:i/>
        </w:rPr>
      </w:pPr>
    </w:p>
    <w:p w:rsidR="00E622EE" w:rsidRPr="006F5B6D" w:rsidRDefault="00E622EE" w:rsidP="00E622EE">
      <w:pPr>
        <w:tabs>
          <w:tab w:val="left" w:pos="540"/>
        </w:tabs>
        <w:autoSpaceDE w:val="0"/>
        <w:autoSpaceDN w:val="0"/>
        <w:adjustRightInd w:val="0"/>
        <w:ind w:left="720" w:hanging="720"/>
        <w:jc w:val="both"/>
        <w:rPr>
          <w:rFonts w:ascii="Arial" w:hAnsi="Arial" w:cs="Arial"/>
        </w:rPr>
      </w:pPr>
      <w:r w:rsidRPr="006F5B6D">
        <w:rPr>
          <w:rFonts w:ascii="Arial" w:hAnsi="Arial" w:cs="Arial"/>
        </w:rPr>
        <w:t>13.4</w:t>
      </w:r>
      <w:r w:rsidRPr="006F5B6D">
        <w:rPr>
          <w:rFonts w:ascii="Arial" w:hAnsi="Arial" w:cs="Arial"/>
        </w:rPr>
        <w:tab/>
      </w:r>
      <w:r w:rsidRPr="006F5B6D">
        <w:rPr>
          <w:rFonts w:ascii="Arial" w:hAnsi="Arial" w:cs="Arial"/>
          <w:i/>
        </w:rPr>
        <w:tab/>
      </w:r>
      <w:r w:rsidRPr="006F5B6D">
        <w:rPr>
          <w:rFonts w:ascii="Arial" w:hAnsi="Arial" w:cs="Arial"/>
        </w:rPr>
        <w:t>For the avoidance of doubt, nothing in this Clause 13 (Liability and Indemnity) limits or excludes the liability of either Party for:</w:t>
      </w:r>
    </w:p>
    <w:p w:rsidR="00E622EE" w:rsidRPr="006F5B6D" w:rsidRDefault="00E622EE" w:rsidP="00E622EE">
      <w:pPr>
        <w:tabs>
          <w:tab w:val="left" w:pos="540"/>
        </w:tabs>
        <w:autoSpaceDE w:val="0"/>
        <w:autoSpaceDN w:val="0"/>
        <w:adjustRightInd w:val="0"/>
        <w:ind w:left="720" w:hanging="720"/>
        <w:jc w:val="both"/>
        <w:rPr>
          <w:rFonts w:ascii="Arial" w:hAnsi="Arial" w:cs="Arial"/>
          <w:i/>
          <w:iCs/>
        </w:rPr>
      </w:pPr>
    </w:p>
    <w:p w:rsidR="00E622EE" w:rsidRPr="00866AC4" w:rsidRDefault="00E622EE" w:rsidP="00E622EE">
      <w:pPr>
        <w:pStyle w:val="Heading3"/>
        <w:spacing w:before="0"/>
        <w:ind w:firstLine="720"/>
        <w:jc w:val="both"/>
        <w:rPr>
          <w:rFonts w:ascii="Arial" w:hAnsi="Arial" w:cs="Arial"/>
          <w:b w:val="0"/>
          <w:color w:val="auto"/>
        </w:rPr>
      </w:pPr>
      <w:r w:rsidRPr="00866AC4">
        <w:rPr>
          <w:rFonts w:ascii="Arial" w:hAnsi="Arial" w:cs="Arial"/>
          <w:b w:val="0"/>
          <w:color w:val="auto"/>
        </w:rPr>
        <w:t>13.4.1</w:t>
      </w:r>
      <w:r w:rsidRPr="00866AC4">
        <w:rPr>
          <w:rFonts w:ascii="Arial" w:hAnsi="Arial" w:cs="Arial"/>
          <w:b w:val="0"/>
          <w:color w:val="auto"/>
        </w:rPr>
        <w:tab/>
      </w:r>
      <w:r w:rsidRPr="00866AC4">
        <w:rPr>
          <w:rFonts w:ascii="Arial" w:hAnsi="Arial" w:cs="Arial"/>
          <w:b w:val="0"/>
          <w:color w:val="auto"/>
        </w:rPr>
        <w:tab/>
        <w:t>death or personal injury caused by negligence; or</w:t>
      </w:r>
    </w:p>
    <w:p w:rsidR="00E622EE" w:rsidRPr="006F5B6D" w:rsidRDefault="00E622EE" w:rsidP="00E622EE">
      <w:pPr>
        <w:pStyle w:val="Heading3"/>
        <w:spacing w:before="0"/>
        <w:ind w:left="2160" w:hanging="1440"/>
        <w:jc w:val="both"/>
        <w:rPr>
          <w:b w:val="0"/>
        </w:rPr>
      </w:pPr>
      <w:r w:rsidRPr="00866AC4">
        <w:rPr>
          <w:rFonts w:ascii="Arial" w:hAnsi="Arial" w:cs="Arial"/>
          <w:b w:val="0"/>
          <w:color w:val="auto"/>
        </w:rPr>
        <w:t>13.4.2</w:t>
      </w:r>
      <w:r w:rsidRPr="00866AC4">
        <w:rPr>
          <w:rFonts w:ascii="Arial" w:hAnsi="Arial" w:cs="Arial"/>
          <w:b w:val="0"/>
          <w:color w:val="auto"/>
        </w:rPr>
        <w:tab/>
        <w:t>for any damage or liability incurred as a result of fraud or fraudulent misrepresentation</w:t>
      </w:r>
      <w:r w:rsidRPr="006F5B6D">
        <w:rPr>
          <w:b w:val="0"/>
        </w:rPr>
        <w:t>.</w:t>
      </w:r>
    </w:p>
    <w:p w:rsidR="00E622EE" w:rsidRDefault="00E622EE" w:rsidP="00E622EE">
      <w:pPr>
        <w:autoSpaceDE w:val="0"/>
        <w:autoSpaceDN w:val="0"/>
        <w:adjustRightInd w:val="0"/>
        <w:jc w:val="both"/>
        <w:rPr>
          <w:rFonts w:ascii="Arial" w:hAnsi="Arial" w:cs="Arial"/>
          <w:b/>
          <w:bCs/>
        </w:rPr>
      </w:pPr>
    </w:p>
    <w:p w:rsidR="00F23D7F" w:rsidRPr="006F5B6D" w:rsidRDefault="00F23D7F" w:rsidP="00E622EE">
      <w:pPr>
        <w:autoSpaceDE w:val="0"/>
        <w:autoSpaceDN w:val="0"/>
        <w:adjustRightInd w:val="0"/>
        <w:jc w:val="both"/>
        <w:rPr>
          <w:rFonts w:ascii="Arial" w:hAnsi="Arial" w:cs="Arial"/>
          <w:b/>
          <w:bCs/>
        </w:rPr>
      </w:pPr>
    </w:p>
    <w:p w:rsidR="00E622EE" w:rsidRPr="006F5B6D" w:rsidRDefault="00E622EE" w:rsidP="00E622EE">
      <w:pPr>
        <w:autoSpaceDE w:val="0"/>
        <w:autoSpaceDN w:val="0"/>
        <w:adjustRightInd w:val="0"/>
        <w:jc w:val="both"/>
        <w:rPr>
          <w:rFonts w:ascii="Arial" w:hAnsi="Arial" w:cs="Arial"/>
          <w:b/>
          <w:bCs/>
        </w:rPr>
      </w:pPr>
      <w:r w:rsidRPr="006F5B6D">
        <w:rPr>
          <w:rFonts w:ascii="Arial" w:hAnsi="Arial" w:cs="Arial"/>
          <w:b/>
          <w:bCs/>
        </w:rPr>
        <w:t xml:space="preserve">14. </w:t>
      </w:r>
      <w:r w:rsidRPr="006F5B6D">
        <w:rPr>
          <w:rFonts w:ascii="Arial" w:hAnsi="Arial" w:cs="Arial"/>
          <w:b/>
          <w:bCs/>
        </w:rPr>
        <w:tab/>
        <w:t>FORCE MAJEURE</w:t>
      </w:r>
    </w:p>
    <w:p w:rsidR="00E622EE" w:rsidRPr="006F5B6D" w:rsidRDefault="00E622EE" w:rsidP="00E622EE">
      <w:pPr>
        <w:autoSpaceDE w:val="0"/>
        <w:autoSpaceDN w:val="0"/>
        <w:adjustRightInd w:val="0"/>
        <w:jc w:val="both"/>
        <w:rPr>
          <w:rFonts w:ascii="Arial" w:hAnsi="Arial" w:cs="Arial"/>
          <w:b/>
          <w:bCs/>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14.1</w:t>
      </w:r>
      <w:r w:rsidRPr="006F5B6D">
        <w:rPr>
          <w:rFonts w:ascii="Arial" w:hAnsi="Arial" w:cs="Arial"/>
        </w:rPr>
        <w:tab/>
        <w:t>Where a Party is (or claims to be) affected by an event of Force Majeure, it shall take all reasonable steps to mitigate the consequences of it, resume performance of its obligations as soon as practicable and use all reasonable efforts to remedy its failure to perform.</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14.2</w:t>
      </w:r>
      <w:r w:rsidRPr="006F5B6D">
        <w:rPr>
          <w:rFonts w:ascii="Arial" w:hAnsi="Arial" w:cs="Arial"/>
        </w:rPr>
        <w:tab/>
        <w:t xml:space="preserve">Subject to Clauses 14.1 and 14.4, the Party claiming relief shall be relieved from liability under this Agreement to the extent that because of the event of Force Majeure it is delayed in performing or not able to perform its obligations under this Agreement.  </w:t>
      </w:r>
    </w:p>
    <w:p w:rsidR="00E622EE" w:rsidRPr="006F5B6D" w:rsidRDefault="00E622EE" w:rsidP="00E622EE">
      <w:pPr>
        <w:autoSpaceDE w:val="0"/>
        <w:autoSpaceDN w:val="0"/>
        <w:adjustRightInd w:val="0"/>
        <w:jc w:val="both"/>
        <w:rPr>
          <w:rFonts w:ascii="Arial" w:hAnsi="Arial" w:cs="Arial"/>
        </w:rPr>
      </w:pPr>
    </w:p>
    <w:p w:rsidR="00E622EE" w:rsidRDefault="00E622EE" w:rsidP="00E622EE">
      <w:pPr>
        <w:autoSpaceDE w:val="0"/>
        <w:autoSpaceDN w:val="0"/>
        <w:adjustRightInd w:val="0"/>
        <w:ind w:left="720" w:hanging="720"/>
        <w:jc w:val="both"/>
        <w:rPr>
          <w:rFonts w:ascii="Arial" w:hAnsi="Arial" w:cs="Arial"/>
        </w:rPr>
      </w:pPr>
      <w:r w:rsidRPr="006F5B6D">
        <w:rPr>
          <w:rFonts w:ascii="Arial" w:hAnsi="Arial" w:cs="Arial"/>
        </w:rPr>
        <w:t>14.3</w:t>
      </w:r>
      <w:r w:rsidRPr="006F5B6D">
        <w:rPr>
          <w:rFonts w:ascii="Arial" w:hAnsi="Arial" w:cs="Arial"/>
        </w:rPr>
        <w:tab/>
        <w:t xml:space="preserve">The Party claiming relief shall serve initial written notice on the other Party immediately it becomes aware of the event of Force Majeure. Its obligations under this Agreement shall be suspended during the period for which the event of Force Majeure continues and as soon as it is reasonably practicable after the event of Force Majeure ceases to exist that Party shall give written advice to the other Party of that fact. If the event of Force Majeure continues for a period of more than sixty </w:t>
      </w:r>
      <w:r w:rsidRPr="006F5B6D">
        <w:rPr>
          <w:rFonts w:ascii="Arial" w:hAnsi="Arial" w:cs="Arial"/>
        </w:rPr>
        <w:lastRenderedPageBreak/>
        <w:t xml:space="preserve">(60) days either Party shall have the right to terminate this Agreement upon giving fourteen (14) </w:t>
      </w:r>
      <w:proofErr w:type="spellStart"/>
      <w:r w:rsidRPr="006F5B6D">
        <w:rPr>
          <w:rFonts w:ascii="Arial" w:hAnsi="Arial" w:cs="Arial"/>
        </w:rPr>
        <w:t>days notice</w:t>
      </w:r>
      <w:proofErr w:type="spellEnd"/>
      <w:r w:rsidRPr="006F5B6D">
        <w:rPr>
          <w:rFonts w:ascii="Arial" w:hAnsi="Arial" w:cs="Arial"/>
        </w:rPr>
        <w:t xml:space="preserve"> of termination to the other Party.</w:t>
      </w:r>
    </w:p>
    <w:p w:rsidR="00E622EE" w:rsidRPr="006F5B6D" w:rsidRDefault="00E622EE" w:rsidP="00E622EE">
      <w:pPr>
        <w:autoSpaceDE w:val="0"/>
        <w:autoSpaceDN w:val="0"/>
        <w:adjustRightInd w:val="0"/>
        <w:ind w:left="720" w:hanging="720"/>
        <w:jc w:val="both"/>
        <w:rPr>
          <w:rFonts w:ascii="Arial" w:hAnsi="Arial" w:cs="Arial"/>
        </w:rPr>
      </w:pPr>
    </w:p>
    <w:p w:rsidR="00E622EE" w:rsidRPr="006F5B6D" w:rsidRDefault="00E622EE" w:rsidP="00E622EE">
      <w:pPr>
        <w:pStyle w:val="Heading2"/>
        <w:spacing w:before="0" w:after="0"/>
        <w:ind w:left="720" w:hanging="720"/>
        <w:jc w:val="both"/>
        <w:rPr>
          <w:b w:val="0"/>
          <w:i w:val="0"/>
          <w:sz w:val="24"/>
          <w:szCs w:val="24"/>
        </w:rPr>
      </w:pPr>
      <w:bookmarkStart w:id="13" w:name="_Ref219860429"/>
      <w:r w:rsidRPr="006F5B6D">
        <w:rPr>
          <w:b w:val="0"/>
          <w:i w:val="0"/>
          <w:sz w:val="24"/>
          <w:szCs w:val="24"/>
        </w:rPr>
        <w:t>14.4</w:t>
      </w:r>
      <w:r w:rsidRPr="006F5B6D">
        <w:rPr>
          <w:b w:val="0"/>
          <w:i w:val="0"/>
          <w:sz w:val="24"/>
          <w:szCs w:val="24"/>
        </w:rPr>
        <w:tab/>
        <w:t>An event or circumstance shall not be Force Majeure for the purposes of this Clause 14 (Force Majeure) if such event arises (directly or in-directly) as a result of any wilful act, or default of the respective express obligations under this Agreement or as a result of any negligent act or omission of the Party claiming to be affected by such event or circumstance or any of its agents, subcontractors, consultants and employees.</w:t>
      </w:r>
      <w:bookmarkEnd w:id="13"/>
    </w:p>
    <w:p w:rsidR="00E622EE" w:rsidRDefault="00E622EE" w:rsidP="00E622EE">
      <w:pPr>
        <w:autoSpaceDE w:val="0"/>
        <w:autoSpaceDN w:val="0"/>
        <w:adjustRightInd w:val="0"/>
        <w:jc w:val="both"/>
        <w:rPr>
          <w:rFonts w:ascii="Arial" w:hAnsi="Arial" w:cs="Arial"/>
        </w:rPr>
      </w:pPr>
    </w:p>
    <w:p w:rsidR="00F23D7F" w:rsidRPr="006F5B6D" w:rsidRDefault="00F23D7F" w:rsidP="00E622EE">
      <w:pPr>
        <w:autoSpaceDE w:val="0"/>
        <w:autoSpaceDN w:val="0"/>
        <w:adjustRightInd w:val="0"/>
        <w:jc w:val="both"/>
        <w:rPr>
          <w:rFonts w:ascii="Arial" w:hAnsi="Arial" w:cs="Arial"/>
        </w:rPr>
      </w:pPr>
    </w:p>
    <w:p w:rsidR="00E622EE" w:rsidRPr="006F5B6D" w:rsidRDefault="00E622EE" w:rsidP="00E622EE">
      <w:pPr>
        <w:tabs>
          <w:tab w:val="left" w:pos="540"/>
        </w:tabs>
        <w:autoSpaceDE w:val="0"/>
        <w:autoSpaceDN w:val="0"/>
        <w:adjustRightInd w:val="0"/>
        <w:jc w:val="both"/>
        <w:rPr>
          <w:rFonts w:ascii="Arial" w:hAnsi="Arial" w:cs="Arial"/>
          <w:b/>
          <w:bCs/>
        </w:rPr>
      </w:pPr>
      <w:r w:rsidRPr="006F5B6D">
        <w:rPr>
          <w:rFonts w:ascii="Arial" w:hAnsi="Arial" w:cs="Arial"/>
          <w:b/>
          <w:bCs/>
        </w:rPr>
        <w:t xml:space="preserve">15. </w:t>
      </w:r>
      <w:r w:rsidRPr="006F5B6D">
        <w:rPr>
          <w:rFonts w:ascii="Arial" w:hAnsi="Arial" w:cs="Arial"/>
          <w:b/>
          <w:bCs/>
        </w:rPr>
        <w:tab/>
      </w:r>
      <w:r w:rsidRPr="006F5B6D">
        <w:rPr>
          <w:rFonts w:ascii="Arial" w:hAnsi="Arial" w:cs="Arial"/>
          <w:b/>
          <w:bCs/>
        </w:rPr>
        <w:tab/>
        <w:t>NOMINATED OFFICERS</w:t>
      </w:r>
    </w:p>
    <w:p w:rsidR="00E622EE" w:rsidRPr="006F5B6D" w:rsidRDefault="00E622EE" w:rsidP="00E622EE">
      <w:pPr>
        <w:autoSpaceDE w:val="0"/>
        <w:autoSpaceDN w:val="0"/>
        <w:adjustRightInd w:val="0"/>
        <w:jc w:val="both"/>
        <w:rPr>
          <w:rFonts w:ascii="Arial" w:hAnsi="Arial" w:cs="Arial"/>
          <w:b/>
          <w:bCs/>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15.1</w:t>
      </w:r>
      <w:r w:rsidRPr="006F5B6D">
        <w:rPr>
          <w:rFonts w:ascii="Arial" w:hAnsi="Arial" w:cs="Arial"/>
        </w:rPr>
        <w:tab/>
        <w:t>As of the Commencement Date, the persons or their deputies nominated by the Parties to monitor performance of the Service, to agree variations and receive notices hereunder are:-</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firstLine="720"/>
        <w:jc w:val="both"/>
        <w:rPr>
          <w:rFonts w:ascii="Arial" w:hAnsi="Arial" w:cs="Arial"/>
        </w:rPr>
      </w:pPr>
      <w:r w:rsidRPr="006F5B6D">
        <w:rPr>
          <w:rFonts w:ascii="Arial" w:hAnsi="Arial" w:cs="Arial"/>
        </w:rPr>
        <w:t>15.1.1</w:t>
      </w:r>
      <w:r w:rsidRPr="006F5B6D">
        <w:rPr>
          <w:rFonts w:ascii="Arial" w:hAnsi="Arial" w:cs="Arial"/>
        </w:rPr>
        <w:tab/>
      </w:r>
      <w:r w:rsidRPr="006F5B6D">
        <w:rPr>
          <w:rFonts w:ascii="Arial" w:hAnsi="Arial" w:cs="Arial"/>
        </w:rPr>
        <w:tab/>
        <w:t xml:space="preserve">For the Commissioner: </w:t>
      </w:r>
    </w:p>
    <w:p w:rsidR="00E622EE" w:rsidRPr="006F5B6D" w:rsidRDefault="00E622EE" w:rsidP="00E622EE">
      <w:pPr>
        <w:autoSpaceDE w:val="0"/>
        <w:autoSpaceDN w:val="0"/>
        <w:adjustRightInd w:val="0"/>
        <w:jc w:val="both"/>
        <w:rPr>
          <w:rFonts w:ascii="Arial" w:hAnsi="Arial" w:cs="Arial"/>
        </w:rPr>
      </w:pPr>
    </w:p>
    <w:p w:rsidR="00E622EE" w:rsidRDefault="00E622EE" w:rsidP="00E622EE">
      <w:pPr>
        <w:autoSpaceDE w:val="0"/>
        <w:autoSpaceDN w:val="0"/>
        <w:adjustRightInd w:val="0"/>
        <w:ind w:left="2160"/>
        <w:rPr>
          <w:rFonts w:ascii="Arial" w:hAnsi="Arial" w:cs="Arial"/>
        </w:rPr>
      </w:pPr>
      <w:r w:rsidRPr="006F5B6D">
        <w:rPr>
          <w:rFonts w:ascii="Arial" w:hAnsi="Arial" w:cs="Arial"/>
        </w:rPr>
        <w:t>Name:</w:t>
      </w:r>
      <w:r w:rsidR="00617990">
        <w:rPr>
          <w:rFonts w:ascii="Arial" w:hAnsi="Arial" w:cs="Arial"/>
        </w:rPr>
        <w:t xml:space="preserve">   </w:t>
      </w:r>
      <w:r w:rsidRPr="006F5B6D">
        <w:rPr>
          <w:rFonts w:ascii="Arial" w:hAnsi="Arial" w:cs="Arial"/>
        </w:rPr>
        <w:t xml:space="preserve">  </w:t>
      </w:r>
      <w:r w:rsidR="00366D3F">
        <w:rPr>
          <w:rFonts w:ascii="Arial" w:hAnsi="Arial" w:cs="Arial"/>
        </w:rPr>
        <w:t>Daniel Holling</w:t>
      </w:r>
      <w:r w:rsidRPr="006F5B6D">
        <w:rPr>
          <w:rFonts w:ascii="Arial" w:hAnsi="Arial" w:cs="Arial"/>
        </w:rPr>
        <w:tab/>
      </w:r>
    </w:p>
    <w:p w:rsidR="00E622EE" w:rsidRDefault="00E622EE" w:rsidP="00194E47">
      <w:pPr>
        <w:autoSpaceDE w:val="0"/>
        <w:autoSpaceDN w:val="0"/>
        <w:adjustRightInd w:val="0"/>
        <w:ind w:left="2160"/>
        <w:rPr>
          <w:rFonts w:ascii="Arial" w:hAnsi="Arial" w:cs="Arial"/>
        </w:rPr>
      </w:pPr>
      <w:r w:rsidRPr="006F5B6D">
        <w:rPr>
          <w:rFonts w:ascii="Arial" w:hAnsi="Arial" w:cs="Arial"/>
        </w:rPr>
        <w:t>Address:</w:t>
      </w:r>
      <w:r w:rsidR="00366D3F">
        <w:rPr>
          <w:rFonts w:ascii="Arial" w:hAnsi="Arial" w:cs="Arial"/>
        </w:rPr>
        <w:t xml:space="preserve"> Bevan House, </w:t>
      </w:r>
      <w:r w:rsidRPr="006F5B6D">
        <w:rPr>
          <w:rFonts w:ascii="Arial" w:hAnsi="Arial" w:cs="Arial"/>
        </w:rPr>
        <w:tab/>
      </w:r>
    </w:p>
    <w:p w:rsidR="00194E47" w:rsidRDefault="00366D3F" w:rsidP="00194E47">
      <w:pPr>
        <w:autoSpaceDE w:val="0"/>
        <w:autoSpaceDN w:val="0"/>
        <w:adjustRightInd w:val="0"/>
        <w:ind w:left="2160"/>
        <w:rPr>
          <w:rFonts w:ascii="Arial" w:hAnsi="Arial" w:cs="Arial"/>
        </w:rPr>
      </w:pPr>
      <w:r>
        <w:rPr>
          <w:rFonts w:ascii="Arial" w:hAnsi="Arial" w:cs="Arial"/>
        </w:rPr>
        <w:t>Kettering Parkway South</w:t>
      </w:r>
    </w:p>
    <w:p w:rsidR="00366D3F" w:rsidRDefault="00366D3F" w:rsidP="00194E47">
      <w:pPr>
        <w:autoSpaceDE w:val="0"/>
        <w:autoSpaceDN w:val="0"/>
        <w:adjustRightInd w:val="0"/>
        <w:ind w:left="2160"/>
        <w:rPr>
          <w:rFonts w:ascii="Arial" w:hAnsi="Arial" w:cs="Arial"/>
        </w:rPr>
      </w:pPr>
      <w:r>
        <w:rPr>
          <w:rFonts w:ascii="Arial" w:hAnsi="Arial" w:cs="Arial"/>
        </w:rPr>
        <w:t>Venture Park</w:t>
      </w:r>
    </w:p>
    <w:p w:rsidR="00366D3F" w:rsidRDefault="00366D3F" w:rsidP="00194E47">
      <w:pPr>
        <w:autoSpaceDE w:val="0"/>
        <w:autoSpaceDN w:val="0"/>
        <w:adjustRightInd w:val="0"/>
        <w:ind w:left="2160"/>
        <w:rPr>
          <w:rFonts w:ascii="Arial" w:hAnsi="Arial" w:cs="Arial"/>
        </w:rPr>
      </w:pPr>
      <w:r>
        <w:rPr>
          <w:rFonts w:ascii="Arial" w:hAnsi="Arial" w:cs="Arial"/>
        </w:rPr>
        <w:t>Kettering</w:t>
      </w:r>
    </w:p>
    <w:p w:rsidR="00366D3F" w:rsidRPr="006F5B6D" w:rsidRDefault="00366D3F" w:rsidP="00194E47">
      <w:pPr>
        <w:autoSpaceDE w:val="0"/>
        <w:autoSpaceDN w:val="0"/>
        <w:adjustRightInd w:val="0"/>
        <w:ind w:left="2160"/>
        <w:rPr>
          <w:rFonts w:ascii="Arial" w:hAnsi="Arial" w:cs="Arial"/>
        </w:rPr>
      </w:pPr>
      <w:r>
        <w:rPr>
          <w:rFonts w:ascii="Arial" w:hAnsi="Arial" w:cs="Arial"/>
        </w:rPr>
        <w:t>NN15 6XR</w:t>
      </w:r>
    </w:p>
    <w:p w:rsidR="00E622EE" w:rsidRPr="006F5B6D" w:rsidRDefault="00E622EE" w:rsidP="00E622EE">
      <w:pPr>
        <w:autoSpaceDE w:val="0"/>
        <w:autoSpaceDN w:val="0"/>
        <w:adjustRightInd w:val="0"/>
        <w:ind w:left="1440" w:firstLine="720"/>
        <w:rPr>
          <w:rFonts w:ascii="Arial" w:hAnsi="Arial" w:cs="Arial"/>
        </w:rPr>
      </w:pPr>
    </w:p>
    <w:p w:rsidR="00E622EE" w:rsidRPr="006F5B6D" w:rsidRDefault="00E622EE" w:rsidP="00E07B07">
      <w:pPr>
        <w:autoSpaceDE w:val="0"/>
        <w:autoSpaceDN w:val="0"/>
        <w:adjustRightInd w:val="0"/>
        <w:ind w:left="1440" w:firstLine="720"/>
        <w:rPr>
          <w:rFonts w:ascii="Arial" w:hAnsi="Arial" w:cs="Arial"/>
          <w:lang w:val="de-DE"/>
        </w:rPr>
      </w:pPr>
      <w:r w:rsidRPr="006F5B6D">
        <w:rPr>
          <w:rFonts w:ascii="Arial" w:hAnsi="Arial" w:cs="Arial"/>
          <w:lang w:val="de-DE"/>
        </w:rPr>
        <w:t>Tel:</w:t>
      </w:r>
      <w:r w:rsidR="00E07B07">
        <w:rPr>
          <w:rFonts w:ascii="Arial" w:hAnsi="Arial" w:cs="Arial"/>
          <w:lang w:val="de-DE"/>
        </w:rPr>
        <w:t xml:space="preserve"> 0781853314</w:t>
      </w:r>
    </w:p>
    <w:p w:rsidR="00E622EE" w:rsidRPr="006F5B6D" w:rsidRDefault="00E07B07" w:rsidP="00E622EE">
      <w:pPr>
        <w:autoSpaceDE w:val="0"/>
        <w:autoSpaceDN w:val="0"/>
        <w:adjustRightInd w:val="0"/>
        <w:ind w:left="1440" w:firstLine="720"/>
        <w:jc w:val="both"/>
        <w:rPr>
          <w:rFonts w:ascii="Arial" w:hAnsi="Arial" w:cs="Arial"/>
          <w:lang w:val="de-DE"/>
        </w:rPr>
      </w:pPr>
      <w:r>
        <w:rPr>
          <w:rFonts w:ascii="Arial" w:hAnsi="Arial" w:cs="Arial"/>
          <w:lang w:val="de-DE"/>
        </w:rPr>
        <w:t>Email: Dan.Holling@nhft.nhs.uk</w:t>
      </w:r>
    </w:p>
    <w:p w:rsidR="00E622EE" w:rsidRPr="006F5B6D" w:rsidRDefault="00E622EE" w:rsidP="00E622EE">
      <w:pPr>
        <w:autoSpaceDE w:val="0"/>
        <w:autoSpaceDN w:val="0"/>
        <w:adjustRightInd w:val="0"/>
        <w:jc w:val="both"/>
        <w:rPr>
          <w:rFonts w:ascii="Arial" w:hAnsi="Arial" w:cs="Arial"/>
          <w:lang w:val="de-DE"/>
        </w:rPr>
      </w:pPr>
    </w:p>
    <w:p w:rsidR="00E622EE" w:rsidRPr="006F5B6D" w:rsidRDefault="00E622EE" w:rsidP="00E622EE">
      <w:pPr>
        <w:autoSpaceDE w:val="0"/>
        <w:autoSpaceDN w:val="0"/>
        <w:adjustRightInd w:val="0"/>
        <w:jc w:val="both"/>
        <w:rPr>
          <w:rFonts w:ascii="Arial" w:hAnsi="Arial" w:cs="Arial"/>
          <w:lang w:val="de-DE"/>
        </w:rPr>
      </w:pPr>
    </w:p>
    <w:p w:rsidR="00E622EE" w:rsidRPr="006F5B6D" w:rsidRDefault="00E622EE" w:rsidP="00E622EE">
      <w:pPr>
        <w:autoSpaceDE w:val="0"/>
        <w:autoSpaceDN w:val="0"/>
        <w:adjustRightInd w:val="0"/>
        <w:ind w:firstLine="720"/>
        <w:jc w:val="both"/>
        <w:rPr>
          <w:rFonts w:ascii="Arial" w:hAnsi="Arial" w:cs="Arial"/>
        </w:rPr>
      </w:pPr>
      <w:r w:rsidRPr="006F5B6D">
        <w:rPr>
          <w:rFonts w:ascii="Arial" w:hAnsi="Arial" w:cs="Arial"/>
        </w:rPr>
        <w:t>15.1.2</w:t>
      </w:r>
      <w:r w:rsidRPr="006F5B6D">
        <w:rPr>
          <w:rFonts w:ascii="Arial" w:hAnsi="Arial" w:cs="Arial"/>
        </w:rPr>
        <w:tab/>
      </w:r>
      <w:r w:rsidRPr="006F5B6D">
        <w:rPr>
          <w:rFonts w:ascii="Arial" w:hAnsi="Arial" w:cs="Arial"/>
        </w:rPr>
        <w:tab/>
        <w:t xml:space="preserve">For the Provider: </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1440" w:firstLine="720"/>
        <w:jc w:val="both"/>
        <w:rPr>
          <w:rFonts w:ascii="Arial" w:hAnsi="Arial" w:cs="Arial"/>
        </w:rPr>
      </w:pPr>
      <w:r w:rsidRPr="006F5B6D">
        <w:rPr>
          <w:rFonts w:ascii="Arial" w:hAnsi="Arial" w:cs="Arial"/>
        </w:rPr>
        <w:t xml:space="preserve">Name:  </w:t>
      </w:r>
      <w:r>
        <w:rPr>
          <w:rFonts w:ascii="Arial" w:hAnsi="Arial" w:cs="Arial"/>
        </w:rPr>
        <w:tab/>
      </w:r>
      <w:r w:rsidRPr="006F5B6D">
        <w:rPr>
          <w:rFonts w:ascii="Arial" w:hAnsi="Arial" w:cs="Arial"/>
        </w:rPr>
        <w:tab/>
      </w:r>
    </w:p>
    <w:p w:rsidR="00E622EE" w:rsidRPr="006F5B6D" w:rsidRDefault="00E622EE" w:rsidP="00E622EE">
      <w:pPr>
        <w:autoSpaceDE w:val="0"/>
        <w:autoSpaceDN w:val="0"/>
        <w:adjustRightInd w:val="0"/>
        <w:ind w:left="1440" w:firstLine="720"/>
        <w:jc w:val="both"/>
        <w:rPr>
          <w:rFonts w:ascii="Arial" w:hAnsi="Arial" w:cs="Arial"/>
        </w:rPr>
      </w:pPr>
    </w:p>
    <w:p w:rsidR="00194E47" w:rsidRDefault="00E622EE" w:rsidP="00194E47">
      <w:pPr>
        <w:autoSpaceDE w:val="0"/>
        <w:autoSpaceDN w:val="0"/>
        <w:adjustRightInd w:val="0"/>
        <w:ind w:left="1440" w:firstLine="720"/>
        <w:jc w:val="both"/>
        <w:rPr>
          <w:rFonts w:ascii="Arial" w:hAnsi="Arial" w:cs="Arial"/>
        </w:rPr>
      </w:pPr>
      <w:r w:rsidRPr="006F5B6D">
        <w:rPr>
          <w:rFonts w:ascii="Arial" w:hAnsi="Arial" w:cs="Arial"/>
        </w:rPr>
        <w:t>Address:</w:t>
      </w:r>
      <w:r w:rsidRPr="006F5B6D">
        <w:rPr>
          <w:rFonts w:ascii="Arial" w:hAnsi="Arial" w:cs="Arial"/>
        </w:rPr>
        <w:tab/>
      </w:r>
    </w:p>
    <w:p w:rsidR="00194E47" w:rsidRPr="006F5B6D" w:rsidRDefault="00194E47" w:rsidP="00194E47">
      <w:pPr>
        <w:autoSpaceDE w:val="0"/>
        <w:autoSpaceDN w:val="0"/>
        <w:adjustRightInd w:val="0"/>
        <w:ind w:left="1440" w:firstLine="720"/>
        <w:jc w:val="both"/>
        <w:rPr>
          <w:rFonts w:ascii="Arial" w:hAnsi="Arial" w:cs="Arial"/>
        </w:rPr>
      </w:pPr>
    </w:p>
    <w:p w:rsidR="00E622EE" w:rsidRPr="006F5B6D" w:rsidRDefault="00E622EE" w:rsidP="00E622EE">
      <w:pPr>
        <w:autoSpaceDE w:val="0"/>
        <w:autoSpaceDN w:val="0"/>
        <w:adjustRightInd w:val="0"/>
        <w:ind w:left="2880" w:firstLine="720"/>
        <w:jc w:val="both"/>
        <w:rPr>
          <w:rFonts w:ascii="Arial" w:hAnsi="Arial" w:cs="Arial"/>
        </w:rPr>
      </w:pPr>
    </w:p>
    <w:p w:rsidR="00E622EE" w:rsidRPr="006F5B6D" w:rsidRDefault="00E622EE" w:rsidP="00E622EE">
      <w:pPr>
        <w:autoSpaceDE w:val="0"/>
        <w:autoSpaceDN w:val="0"/>
        <w:adjustRightInd w:val="0"/>
        <w:ind w:left="1440" w:firstLine="720"/>
        <w:jc w:val="both"/>
        <w:rPr>
          <w:rFonts w:ascii="Arial" w:hAnsi="Arial" w:cs="Arial"/>
        </w:rPr>
      </w:pPr>
    </w:p>
    <w:p w:rsidR="00E622EE" w:rsidRDefault="00E622EE" w:rsidP="00E622EE">
      <w:pPr>
        <w:autoSpaceDE w:val="0"/>
        <w:autoSpaceDN w:val="0"/>
        <w:adjustRightInd w:val="0"/>
        <w:ind w:left="1440" w:firstLine="720"/>
        <w:jc w:val="both"/>
        <w:rPr>
          <w:rFonts w:ascii="Arial" w:hAnsi="Arial" w:cs="Arial"/>
          <w:lang w:val="de-DE"/>
        </w:rPr>
      </w:pPr>
      <w:r w:rsidRPr="006F5B6D">
        <w:rPr>
          <w:rFonts w:ascii="Arial" w:hAnsi="Arial" w:cs="Arial"/>
          <w:lang w:val="de-DE"/>
        </w:rPr>
        <w:t xml:space="preserve">Tel: </w:t>
      </w:r>
      <w:r w:rsidRPr="006F5B6D">
        <w:rPr>
          <w:rFonts w:ascii="Arial" w:hAnsi="Arial" w:cs="Arial"/>
          <w:lang w:val="de-DE"/>
        </w:rPr>
        <w:tab/>
      </w:r>
      <w:r w:rsidRPr="006F5B6D">
        <w:rPr>
          <w:rFonts w:ascii="Arial" w:hAnsi="Arial" w:cs="Arial"/>
          <w:lang w:val="de-DE"/>
        </w:rPr>
        <w:tab/>
      </w:r>
    </w:p>
    <w:p w:rsidR="00194E47" w:rsidRPr="006F5B6D" w:rsidRDefault="00194E47" w:rsidP="00E622EE">
      <w:pPr>
        <w:autoSpaceDE w:val="0"/>
        <w:autoSpaceDN w:val="0"/>
        <w:adjustRightInd w:val="0"/>
        <w:ind w:left="1440" w:firstLine="720"/>
        <w:jc w:val="both"/>
        <w:rPr>
          <w:rFonts w:ascii="Arial" w:hAnsi="Arial" w:cs="Arial"/>
          <w:lang w:val="de-DE"/>
        </w:rPr>
      </w:pPr>
    </w:p>
    <w:p w:rsidR="00E622EE" w:rsidRDefault="00E622EE" w:rsidP="00194E47">
      <w:pPr>
        <w:autoSpaceDE w:val="0"/>
        <w:autoSpaceDN w:val="0"/>
        <w:adjustRightInd w:val="0"/>
        <w:ind w:left="1440" w:firstLine="720"/>
        <w:jc w:val="both"/>
        <w:rPr>
          <w:rFonts w:ascii="Arial" w:hAnsi="Arial" w:cs="Arial"/>
          <w:lang w:val="de-DE"/>
        </w:rPr>
      </w:pPr>
      <w:r w:rsidRPr="006F5B6D">
        <w:rPr>
          <w:rFonts w:ascii="Arial" w:hAnsi="Arial" w:cs="Arial"/>
          <w:lang w:val="de-DE"/>
        </w:rPr>
        <w:t>Email:</w:t>
      </w:r>
      <w:r w:rsidRPr="006F5B6D">
        <w:rPr>
          <w:rFonts w:ascii="Arial" w:hAnsi="Arial" w:cs="Arial"/>
          <w:lang w:val="de-DE"/>
        </w:rPr>
        <w:tab/>
      </w:r>
      <w:r w:rsidRPr="006F5B6D">
        <w:rPr>
          <w:rFonts w:ascii="Arial" w:hAnsi="Arial" w:cs="Arial"/>
          <w:lang w:val="de-DE"/>
        </w:rPr>
        <w:tab/>
      </w:r>
    </w:p>
    <w:p w:rsidR="00194E47" w:rsidRPr="006F5B6D" w:rsidRDefault="00194E47" w:rsidP="00194E47">
      <w:pPr>
        <w:autoSpaceDE w:val="0"/>
        <w:autoSpaceDN w:val="0"/>
        <w:adjustRightInd w:val="0"/>
        <w:ind w:left="1440" w:firstLine="720"/>
        <w:jc w:val="both"/>
        <w:rPr>
          <w:rFonts w:ascii="Arial" w:hAnsi="Arial" w:cs="Arial"/>
        </w:rPr>
      </w:pPr>
    </w:p>
    <w:p w:rsidR="00E622EE" w:rsidRPr="006F5B6D" w:rsidRDefault="00E622EE" w:rsidP="00E622EE">
      <w:pPr>
        <w:autoSpaceDE w:val="0"/>
        <w:autoSpaceDN w:val="0"/>
        <w:adjustRightInd w:val="0"/>
        <w:jc w:val="both"/>
        <w:rPr>
          <w:rFonts w:ascii="Arial" w:hAnsi="Arial" w:cs="Arial"/>
        </w:rPr>
      </w:pPr>
    </w:p>
    <w:p w:rsidR="00E622EE" w:rsidRDefault="00E622EE" w:rsidP="00E622EE">
      <w:pPr>
        <w:autoSpaceDE w:val="0"/>
        <w:autoSpaceDN w:val="0"/>
        <w:adjustRightInd w:val="0"/>
        <w:ind w:left="720" w:hanging="720"/>
        <w:jc w:val="both"/>
        <w:rPr>
          <w:rFonts w:ascii="Arial" w:hAnsi="Arial" w:cs="Arial"/>
        </w:rPr>
      </w:pPr>
      <w:r w:rsidRPr="006F5B6D">
        <w:rPr>
          <w:rFonts w:ascii="Arial" w:hAnsi="Arial" w:cs="Arial"/>
        </w:rPr>
        <w:t>15.2</w:t>
      </w:r>
      <w:r w:rsidRPr="006F5B6D">
        <w:rPr>
          <w:rFonts w:ascii="Arial" w:hAnsi="Arial" w:cs="Arial"/>
        </w:rPr>
        <w:tab/>
        <w:t>Either Party may change its Nominated Officer by giving reasonable notice hereunder.</w:t>
      </w:r>
    </w:p>
    <w:p w:rsidR="00E23DFB" w:rsidRDefault="00E23DFB" w:rsidP="00E622EE">
      <w:pPr>
        <w:autoSpaceDE w:val="0"/>
        <w:autoSpaceDN w:val="0"/>
        <w:adjustRightInd w:val="0"/>
        <w:ind w:left="720" w:hanging="720"/>
        <w:jc w:val="both"/>
        <w:rPr>
          <w:rFonts w:ascii="Arial" w:hAnsi="Arial" w:cs="Arial"/>
        </w:rPr>
      </w:pPr>
    </w:p>
    <w:p w:rsidR="00E23DFB" w:rsidRPr="006F5B6D" w:rsidRDefault="00E23DFB" w:rsidP="00E622EE">
      <w:pPr>
        <w:autoSpaceDE w:val="0"/>
        <w:autoSpaceDN w:val="0"/>
        <w:adjustRightInd w:val="0"/>
        <w:ind w:left="720" w:hanging="720"/>
        <w:jc w:val="both"/>
        <w:rPr>
          <w:rFonts w:ascii="Arial" w:hAnsi="Arial" w:cs="Arial"/>
        </w:rPr>
      </w:pPr>
    </w:p>
    <w:p w:rsidR="00E622EE" w:rsidRPr="006F5B6D" w:rsidRDefault="00E622EE" w:rsidP="00E622EE">
      <w:pPr>
        <w:tabs>
          <w:tab w:val="left" w:pos="540"/>
        </w:tabs>
        <w:autoSpaceDE w:val="0"/>
        <w:autoSpaceDN w:val="0"/>
        <w:adjustRightInd w:val="0"/>
        <w:jc w:val="both"/>
        <w:rPr>
          <w:rFonts w:ascii="Arial" w:hAnsi="Arial" w:cs="Arial"/>
          <w:b/>
          <w:bCs/>
        </w:rPr>
      </w:pPr>
      <w:r w:rsidRPr="006F5B6D">
        <w:rPr>
          <w:rFonts w:ascii="Arial" w:hAnsi="Arial" w:cs="Arial"/>
          <w:b/>
          <w:bCs/>
        </w:rPr>
        <w:t xml:space="preserve">16. </w:t>
      </w:r>
      <w:r w:rsidRPr="006F5B6D">
        <w:rPr>
          <w:rFonts w:ascii="Arial" w:hAnsi="Arial" w:cs="Arial"/>
          <w:b/>
          <w:bCs/>
        </w:rPr>
        <w:tab/>
      </w:r>
      <w:r w:rsidRPr="006F5B6D">
        <w:rPr>
          <w:rFonts w:ascii="Arial" w:hAnsi="Arial" w:cs="Arial"/>
          <w:b/>
          <w:bCs/>
        </w:rPr>
        <w:tab/>
        <w:t>INFORMATION AND MONITORING</w:t>
      </w:r>
    </w:p>
    <w:p w:rsidR="00E622EE" w:rsidRPr="006F5B6D" w:rsidRDefault="00E622EE" w:rsidP="00E622EE">
      <w:pPr>
        <w:autoSpaceDE w:val="0"/>
        <w:autoSpaceDN w:val="0"/>
        <w:adjustRightInd w:val="0"/>
        <w:jc w:val="both"/>
        <w:rPr>
          <w:rFonts w:ascii="Arial" w:hAnsi="Arial" w:cs="Arial"/>
          <w:b/>
          <w:bCs/>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16.1</w:t>
      </w:r>
      <w:r w:rsidRPr="006F5B6D">
        <w:rPr>
          <w:rFonts w:ascii="Arial" w:hAnsi="Arial" w:cs="Arial"/>
        </w:rPr>
        <w:tab/>
        <w:t xml:space="preserve">In addition to any more specific obligations imposed by the terms of this Agreement, it shall be the duty of the Provider to provide the Services in accordance with Good </w:t>
      </w:r>
      <w:r w:rsidRPr="006F5B6D">
        <w:rPr>
          <w:rFonts w:ascii="Arial" w:hAnsi="Arial" w:cs="Arial"/>
        </w:rPr>
        <w:lastRenderedPageBreak/>
        <w:t xml:space="preserve">Industry Practice which in all respects shall be to the satisfaction of the Commissioner. </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16.2</w:t>
      </w:r>
      <w:r w:rsidRPr="006F5B6D">
        <w:rPr>
          <w:rFonts w:ascii="Arial" w:hAnsi="Arial" w:cs="Arial"/>
        </w:rPr>
        <w:tab/>
        <w:t>The Provider shall develop and provide to the Commissioner a quarterly report based on the performance of the Services in accordance with the terms of this Agreement, and the Provider's compliance with the performance measurements (if any) set out in Schedule 1 (Services) of this Agreement.</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16.3</w:t>
      </w:r>
      <w:r w:rsidRPr="006F5B6D">
        <w:rPr>
          <w:rFonts w:ascii="Arial" w:hAnsi="Arial" w:cs="Arial"/>
        </w:rPr>
        <w:tab/>
        <w:t>The Nominated Officers will meet formally at intervals not exceeding every three (3) months from the Commencement Date to consider any issues arising from the operation and performance of the Agreement.</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16.4</w:t>
      </w:r>
      <w:r w:rsidRPr="006F5B6D">
        <w:rPr>
          <w:rFonts w:ascii="Arial" w:hAnsi="Arial" w:cs="Arial"/>
        </w:rPr>
        <w:tab/>
        <w:t>The Provider shall, during Normal Working Hours throughout the Term, permit the Commissioner’s Nominated Officer unrestricted access to the Provider’s relevant Staff, facilities and premises for the purpose of monitoring work carried out by the Provider in connection with this Agreement provided that the Commissioner shall have given the Provider two (2) Normal Working Days prior written notice.</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16.5</w:t>
      </w:r>
      <w:r w:rsidRPr="006F5B6D">
        <w:rPr>
          <w:rFonts w:ascii="Arial" w:hAnsi="Arial" w:cs="Arial"/>
        </w:rPr>
        <w:tab/>
        <w:t>If at any time during the Term either Party becomes aware of any act or omission or proposed act or omission which hinders or prevents its performance of this Agreement it shall notify the other Party of the same without delay.</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16.6</w:t>
      </w:r>
      <w:r w:rsidRPr="006F5B6D">
        <w:rPr>
          <w:rFonts w:ascii="Arial" w:hAnsi="Arial" w:cs="Arial"/>
        </w:rPr>
        <w:tab/>
        <w:t>The Provider shall on reasonable notice comply with all written requests made by Permitted Third Parties as reasonably required in connection with the performance of their functions for:</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2160" w:hanging="1440"/>
        <w:jc w:val="both"/>
        <w:rPr>
          <w:rFonts w:ascii="Arial" w:hAnsi="Arial" w:cs="Arial"/>
        </w:rPr>
      </w:pPr>
      <w:r w:rsidRPr="006F5B6D">
        <w:rPr>
          <w:rFonts w:ascii="Arial" w:hAnsi="Arial" w:cs="Arial"/>
        </w:rPr>
        <w:t>16.6.1</w:t>
      </w:r>
      <w:r w:rsidRPr="006F5B6D">
        <w:rPr>
          <w:rFonts w:ascii="Arial" w:hAnsi="Arial" w:cs="Arial"/>
        </w:rPr>
        <w:tab/>
        <w:t>entry to the Providers premises at any reasonable time for the purpose of inspecting the provision of the Services; and</w:t>
      </w:r>
    </w:p>
    <w:p w:rsidR="00E622EE" w:rsidRPr="006F5B6D" w:rsidRDefault="00E622EE" w:rsidP="00E622EE">
      <w:pPr>
        <w:autoSpaceDE w:val="0"/>
        <w:autoSpaceDN w:val="0"/>
        <w:adjustRightInd w:val="0"/>
        <w:ind w:left="2160" w:hanging="1440"/>
        <w:jc w:val="both"/>
        <w:rPr>
          <w:rFonts w:ascii="Arial" w:hAnsi="Arial" w:cs="Arial"/>
        </w:rPr>
      </w:pPr>
    </w:p>
    <w:p w:rsidR="00E622EE" w:rsidRPr="006F5B6D" w:rsidRDefault="00E622EE" w:rsidP="00E622EE">
      <w:pPr>
        <w:autoSpaceDE w:val="0"/>
        <w:autoSpaceDN w:val="0"/>
        <w:adjustRightInd w:val="0"/>
        <w:ind w:left="2160" w:hanging="1440"/>
        <w:jc w:val="both"/>
        <w:rPr>
          <w:rFonts w:ascii="Arial" w:hAnsi="Arial" w:cs="Arial"/>
        </w:rPr>
      </w:pPr>
      <w:r w:rsidRPr="006F5B6D">
        <w:rPr>
          <w:rFonts w:ascii="Arial" w:hAnsi="Arial" w:cs="Arial"/>
        </w:rPr>
        <w:t>16.6.2</w:t>
      </w:r>
      <w:r w:rsidRPr="006F5B6D">
        <w:rPr>
          <w:rFonts w:ascii="Arial" w:hAnsi="Arial" w:cs="Arial"/>
        </w:rPr>
        <w:tab/>
        <w:t>information used, generated or provided under the Services, and the Provider shall give all such assistance and provide all such information and facilities as the Permitted Third Parties may reasonably require.</w:t>
      </w:r>
    </w:p>
    <w:p w:rsidR="00E622EE" w:rsidRDefault="00E622EE" w:rsidP="00E622EE">
      <w:pPr>
        <w:autoSpaceDE w:val="0"/>
        <w:autoSpaceDN w:val="0"/>
        <w:adjustRightInd w:val="0"/>
        <w:ind w:left="180" w:firstLine="720"/>
        <w:jc w:val="both"/>
        <w:rPr>
          <w:rFonts w:ascii="Arial" w:hAnsi="Arial" w:cs="Arial"/>
        </w:rPr>
      </w:pPr>
    </w:p>
    <w:p w:rsidR="00F23D7F" w:rsidRPr="006F5B6D" w:rsidRDefault="00F23D7F" w:rsidP="00E622EE">
      <w:pPr>
        <w:autoSpaceDE w:val="0"/>
        <w:autoSpaceDN w:val="0"/>
        <w:adjustRightInd w:val="0"/>
        <w:ind w:left="180" w:firstLine="720"/>
        <w:jc w:val="both"/>
        <w:rPr>
          <w:rFonts w:ascii="Arial" w:hAnsi="Arial" w:cs="Arial"/>
        </w:rPr>
      </w:pPr>
    </w:p>
    <w:p w:rsidR="00E622EE" w:rsidRPr="006F5B6D" w:rsidRDefault="00E622EE" w:rsidP="00E622EE">
      <w:pPr>
        <w:tabs>
          <w:tab w:val="left" w:pos="540"/>
        </w:tabs>
        <w:autoSpaceDE w:val="0"/>
        <w:autoSpaceDN w:val="0"/>
        <w:adjustRightInd w:val="0"/>
        <w:jc w:val="both"/>
        <w:rPr>
          <w:rFonts w:ascii="Arial" w:hAnsi="Arial" w:cs="Arial"/>
          <w:b/>
          <w:bCs/>
        </w:rPr>
      </w:pPr>
      <w:r w:rsidRPr="006F5B6D">
        <w:rPr>
          <w:rFonts w:ascii="Arial" w:hAnsi="Arial" w:cs="Arial"/>
          <w:b/>
          <w:bCs/>
        </w:rPr>
        <w:t xml:space="preserve">17. </w:t>
      </w:r>
      <w:r w:rsidRPr="006F5B6D">
        <w:rPr>
          <w:rFonts w:ascii="Arial" w:hAnsi="Arial" w:cs="Arial"/>
          <w:b/>
          <w:bCs/>
        </w:rPr>
        <w:tab/>
      </w:r>
      <w:r w:rsidRPr="006F5B6D">
        <w:rPr>
          <w:rFonts w:ascii="Arial" w:hAnsi="Arial" w:cs="Arial"/>
          <w:b/>
          <w:bCs/>
        </w:rPr>
        <w:tab/>
        <w:t>NOTICES</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17.1</w:t>
      </w:r>
      <w:r w:rsidRPr="006F5B6D">
        <w:rPr>
          <w:rFonts w:ascii="Arial" w:hAnsi="Arial" w:cs="Arial"/>
        </w:rPr>
        <w:tab/>
        <w:t>Any notice or other document or communication which is to be given by either Party to the other under this Agreement shall be in writing and signed by or on behalf of the Party giving it and shall be deemed to have been duly given if left or sent:-</w:t>
      </w:r>
    </w:p>
    <w:p w:rsidR="00E622EE" w:rsidRPr="006F5B6D" w:rsidRDefault="00E622EE" w:rsidP="00E622EE">
      <w:pPr>
        <w:autoSpaceDE w:val="0"/>
        <w:autoSpaceDN w:val="0"/>
        <w:adjustRightInd w:val="0"/>
        <w:ind w:firstLine="540"/>
        <w:jc w:val="both"/>
        <w:rPr>
          <w:rFonts w:ascii="Arial" w:hAnsi="Arial" w:cs="Arial"/>
        </w:rPr>
      </w:pPr>
    </w:p>
    <w:p w:rsidR="00E622EE" w:rsidRPr="006F5B6D" w:rsidRDefault="00E622EE" w:rsidP="00E622EE">
      <w:pPr>
        <w:tabs>
          <w:tab w:val="left" w:pos="900"/>
        </w:tabs>
        <w:autoSpaceDE w:val="0"/>
        <w:autoSpaceDN w:val="0"/>
        <w:adjustRightInd w:val="0"/>
        <w:ind w:firstLine="540"/>
        <w:jc w:val="both"/>
        <w:rPr>
          <w:rFonts w:ascii="Arial" w:hAnsi="Arial" w:cs="Arial"/>
        </w:rPr>
      </w:pPr>
      <w:r w:rsidRPr="006F5B6D">
        <w:rPr>
          <w:rFonts w:ascii="Arial" w:hAnsi="Arial" w:cs="Arial"/>
        </w:rPr>
        <w:tab/>
        <w:t>17.1.1</w:t>
      </w:r>
      <w:r w:rsidRPr="006F5B6D">
        <w:rPr>
          <w:rFonts w:ascii="Arial" w:hAnsi="Arial" w:cs="Arial"/>
        </w:rPr>
        <w:tab/>
        <w:t>by hand; or</w:t>
      </w:r>
    </w:p>
    <w:p w:rsidR="00E622EE" w:rsidRPr="006F5B6D" w:rsidRDefault="00E622EE" w:rsidP="00E622EE">
      <w:pPr>
        <w:tabs>
          <w:tab w:val="left" w:pos="900"/>
        </w:tabs>
        <w:autoSpaceDE w:val="0"/>
        <w:autoSpaceDN w:val="0"/>
        <w:adjustRightInd w:val="0"/>
        <w:ind w:firstLine="540"/>
        <w:jc w:val="both"/>
        <w:rPr>
          <w:rFonts w:ascii="Arial" w:hAnsi="Arial" w:cs="Arial"/>
        </w:rPr>
      </w:pPr>
    </w:p>
    <w:p w:rsidR="00E622EE" w:rsidRPr="006F5B6D" w:rsidRDefault="00E622EE" w:rsidP="00E622EE">
      <w:pPr>
        <w:tabs>
          <w:tab w:val="left" w:pos="900"/>
        </w:tabs>
        <w:autoSpaceDE w:val="0"/>
        <w:autoSpaceDN w:val="0"/>
        <w:adjustRightInd w:val="0"/>
        <w:ind w:firstLine="540"/>
        <w:jc w:val="both"/>
        <w:rPr>
          <w:rFonts w:ascii="Arial" w:hAnsi="Arial" w:cs="Arial"/>
        </w:rPr>
      </w:pPr>
      <w:r w:rsidRPr="006F5B6D">
        <w:rPr>
          <w:rFonts w:ascii="Arial" w:hAnsi="Arial" w:cs="Arial"/>
        </w:rPr>
        <w:tab/>
        <w:t>17.1.2</w:t>
      </w:r>
      <w:r w:rsidRPr="006F5B6D">
        <w:rPr>
          <w:rFonts w:ascii="Arial" w:hAnsi="Arial" w:cs="Arial"/>
        </w:rPr>
        <w:tab/>
        <w:t>by first class post; or</w:t>
      </w:r>
    </w:p>
    <w:p w:rsidR="00E622EE" w:rsidRPr="006F5B6D" w:rsidRDefault="00E622EE" w:rsidP="00E622EE">
      <w:pPr>
        <w:tabs>
          <w:tab w:val="left" w:pos="900"/>
        </w:tabs>
        <w:autoSpaceDE w:val="0"/>
        <w:autoSpaceDN w:val="0"/>
        <w:adjustRightInd w:val="0"/>
        <w:ind w:firstLine="540"/>
        <w:jc w:val="both"/>
        <w:rPr>
          <w:rFonts w:ascii="Arial" w:hAnsi="Arial" w:cs="Arial"/>
        </w:rPr>
      </w:pPr>
    </w:p>
    <w:p w:rsidR="00E622EE" w:rsidRPr="006F5B6D" w:rsidRDefault="00E622EE" w:rsidP="00E622EE">
      <w:pPr>
        <w:tabs>
          <w:tab w:val="left" w:pos="900"/>
        </w:tabs>
        <w:autoSpaceDE w:val="0"/>
        <w:autoSpaceDN w:val="0"/>
        <w:adjustRightInd w:val="0"/>
        <w:ind w:firstLine="540"/>
        <w:jc w:val="both"/>
        <w:rPr>
          <w:rFonts w:ascii="Arial" w:hAnsi="Arial" w:cs="Arial"/>
        </w:rPr>
      </w:pPr>
      <w:r w:rsidRPr="006F5B6D">
        <w:rPr>
          <w:rFonts w:ascii="Arial" w:hAnsi="Arial" w:cs="Arial"/>
        </w:rPr>
        <w:tab/>
        <w:t>17.1.3</w:t>
      </w:r>
      <w:r w:rsidRPr="006F5B6D">
        <w:rPr>
          <w:rFonts w:ascii="Arial" w:hAnsi="Arial" w:cs="Arial"/>
        </w:rPr>
        <w:tab/>
        <w:t>by registered post; or</w:t>
      </w:r>
    </w:p>
    <w:p w:rsidR="00E622EE" w:rsidRPr="006F5B6D" w:rsidRDefault="00E622EE" w:rsidP="00E622EE">
      <w:pPr>
        <w:tabs>
          <w:tab w:val="left" w:pos="900"/>
        </w:tabs>
        <w:autoSpaceDE w:val="0"/>
        <w:autoSpaceDN w:val="0"/>
        <w:adjustRightInd w:val="0"/>
        <w:ind w:firstLine="540"/>
        <w:jc w:val="both"/>
        <w:rPr>
          <w:rFonts w:ascii="Arial" w:hAnsi="Arial" w:cs="Arial"/>
        </w:rPr>
      </w:pPr>
    </w:p>
    <w:p w:rsidR="00E622EE" w:rsidRPr="006F5B6D" w:rsidRDefault="00E622EE" w:rsidP="00E622EE">
      <w:pPr>
        <w:tabs>
          <w:tab w:val="left" w:pos="900"/>
        </w:tabs>
        <w:autoSpaceDE w:val="0"/>
        <w:autoSpaceDN w:val="0"/>
        <w:adjustRightInd w:val="0"/>
        <w:ind w:left="900" w:hanging="360"/>
        <w:jc w:val="both"/>
        <w:rPr>
          <w:rFonts w:ascii="Arial" w:hAnsi="Arial" w:cs="Arial"/>
        </w:rPr>
      </w:pPr>
      <w:r w:rsidRPr="006F5B6D">
        <w:rPr>
          <w:rFonts w:ascii="Arial" w:hAnsi="Arial" w:cs="Arial"/>
        </w:rPr>
        <w:tab/>
        <w:t>17.1.4</w:t>
      </w:r>
      <w:r w:rsidRPr="006F5B6D">
        <w:rPr>
          <w:rFonts w:ascii="Arial" w:hAnsi="Arial" w:cs="Arial"/>
        </w:rPr>
        <w:tab/>
        <w:t>by facsimile or e-mail, (the electronic media),</w:t>
      </w:r>
    </w:p>
    <w:p w:rsidR="00E622EE" w:rsidRPr="006F5B6D" w:rsidRDefault="00E622EE" w:rsidP="00E622EE">
      <w:pPr>
        <w:tabs>
          <w:tab w:val="left" w:pos="900"/>
        </w:tabs>
        <w:autoSpaceDE w:val="0"/>
        <w:autoSpaceDN w:val="0"/>
        <w:adjustRightInd w:val="0"/>
        <w:ind w:left="900" w:hanging="360"/>
        <w:jc w:val="both"/>
        <w:rPr>
          <w:rFonts w:ascii="Arial" w:hAnsi="Arial" w:cs="Arial"/>
        </w:rPr>
      </w:pPr>
    </w:p>
    <w:p w:rsidR="00E622EE" w:rsidRPr="006F5B6D" w:rsidRDefault="00E622EE" w:rsidP="00E622EE">
      <w:pPr>
        <w:autoSpaceDE w:val="0"/>
        <w:autoSpaceDN w:val="0"/>
        <w:adjustRightInd w:val="0"/>
        <w:ind w:left="720"/>
        <w:jc w:val="both"/>
        <w:rPr>
          <w:rFonts w:ascii="Arial" w:hAnsi="Arial" w:cs="Arial"/>
        </w:rPr>
      </w:pPr>
      <w:r w:rsidRPr="006F5B6D">
        <w:rPr>
          <w:rFonts w:ascii="Arial" w:hAnsi="Arial" w:cs="Arial"/>
        </w:rPr>
        <w:t xml:space="preserve">to a Party at the addresses or relevant telecommunications number for such Party as set out in Clause 15 (Nominated Officers) or such other address or number as </w:t>
      </w:r>
      <w:r w:rsidRPr="006F5B6D">
        <w:rPr>
          <w:rFonts w:ascii="Arial" w:hAnsi="Arial" w:cs="Arial"/>
        </w:rPr>
        <w:lastRenderedPageBreak/>
        <w:t>the Party may from time to time designate by written notice to the other for such purpose.</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17.2</w:t>
      </w:r>
      <w:r w:rsidRPr="006F5B6D">
        <w:rPr>
          <w:rFonts w:ascii="Arial" w:hAnsi="Arial" w:cs="Arial"/>
        </w:rPr>
        <w:tab/>
        <w:t>Any notice or other document shall be deemed to have been received by the addressee two (2) Normal Working Days following the date of despatch of the notice or other document by pre-paid first class post, recorded delivery or registered post, or where the notice or other document is sent by hand or is given by electronic media simultaneously with the delivery or transmission. To prove the giving of a notice or other document it shall be sufficient to show that it was despatched.</w:t>
      </w:r>
    </w:p>
    <w:p w:rsidR="00E622EE" w:rsidRDefault="00E622EE" w:rsidP="00E622EE">
      <w:pPr>
        <w:autoSpaceDE w:val="0"/>
        <w:autoSpaceDN w:val="0"/>
        <w:adjustRightInd w:val="0"/>
        <w:jc w:val="both"/>
        <w:rPr>
          <w:rFonts w:ascii="Arial" w:hAnsi="Arial" w:cs="Arial"/>
        </w:rPr>
      </w:pPr>
    </w:p>
    <w:p w:rsidR="00BC18C4" w:rsidRDefault="00BC18C4" w:rsidP="00E622EE">
      <w:pPr>
        <w:autoSpaceDE w:val="0"/>
        <w:autoSpaceDN w:val="0"/>
        <w:adjustRightInd w:val="0"/>
        <w:jc w:val="both"/>
        <w:rPr>
          <w:rFonts w:ascii="Arial" w:hAnsi="Arial" w:cs="Arial"/>
        </w:rPr>
      </w:pPr>
    </w:p>
    <w:p w:rsidR="00E622EE" w:rsidRPr="006F5B6D" w:rsidRDefault="00E622EE" w:rsidP="00E622EE">
      <w:pPr>
        <w:tabs>
          <w:tab w:val="left" w:pos="540"/>
        </w:tabs>
        <w:autoSpaceDE w:val="0"/>
        <w:autoSpaceDN w:val="0"/>
        <w:adjustRightInd w:val="0"/>
        <w:jc w:val="both"/>
        <w:rPr>
          <w:rFonts w:ascii="Arial" w:hAnsi="Arial" w:cs="Arial"/>
          <w:b/>
          <w:bCs/>
        </w:rPr>
      </w:pPr>
      <w:r w:rsidRPr="006F5B6D">
        <w:rPr>
          <w:rFonts w:ascii="Arial" w:hAnsi="Arial" w:cs="Arial"/>
          <w:b/>
          <w:bCs/>
        </w:rPr>
        <w:t>18.</w:t>
      </w:r>
      <w:r w:rsidRPr="006F5B6D">
        <w:rPr>
          <w:rFonts w:ascii="Arial" w:hAnsi="Arial" w:cs="Arial"/>
          <w:b/>
          <w:bCs/>
        </w:rPr>
        <w:tab/>
        <w:t xml:space="preserve"> </w:t>
      </w:r>
      <w:r w:rsidRPr="006F5B6D">
        <w:rPr>
          <w:rFonts w:ascii="Arial" w:hAnsi="Arial" w:cs="Arial"/>
          <w:b/>
          <w:bCs/>
        </w:rPr>
        <w:tab/>
        <w:t>GENERAL</w:t>
      </w:r>
    </w:p>
    <w:p w:rsidR="00E622EE" w:rsidRPr="006F5B6D" w:rsidRDefault="00E622EE" w:rsidP="00E622EE">
      <w:pPr>
        <w:tabs>
          <w:tab w:val="left" w:pos="540"/>
        </w:tabs>
        <w:autoSpaceDE w:val="0"/>
        <w:autoSpaceDN w:val="0"/>
        <w:adjustRightInd w:val="0"/>
        <w:jc w:val="both"/>
        <w:rPr>
          <w:rFonts w:ascii="Arial" w:hAnsi="Arial" w:cs="Arial"/>
          <w:b/>
          <w:bCs/>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18.1</w:t>
      </w:r>
      <w:r w:rsidRPr="006F5B6D">
        <w:rPr>
          <w:rFonts w:ascii="Arial" w:hAnsi="Arial" w:cs="Arial"/>
        </w:rPr>
        <w:tab/>
        <w:t>Neither Party shall assign, delegate, sub-contract, transfer, charge or otherwise dispose of all or any of its rights or obligations under this save:</w:t>
      </w:r>
    </w:p>
    <w:p w:rsidR="00E622EE" w:rsidRPr="00153AEB" w:rsidRDefault="00E622EE" w:rsidP="00E622EE">
      <w:pPr>
        <w:autoSpaceDE w:val="0"/>
        <w:autoSpaceDN w:val="0"/>
        <w:adjustRightInd w:val="0"/>
        <w:ind w:left="720" w:hanging="720"/>
        <w:jc w:val="both"/>
        <w:rPr>
          <w:rFonts w:ascii="Arial" w:hAnsi="Arial" w:cs="Arial"/>
        </w:rPr>
      </w:pPr>
    </w:p>
    <w:p w:rsidR="00E622EE" w:rsidRPr="00153AEB" w:rsidRDefault="00E622EE" w:rsidP="00E622EE">
      <w:pPr>
        <w:pStyle w:val="Heading3"/>
        <w:spacing w:before="0"/>
        <w:ind w:left="2160" w:hanging="1440"/>
        <w:jc w:val="both"/>
        <w:rPr>
          <w:rFonts w:ascii="Arial" w:hAnsi="Arial" w:cs="Arial"/>
          <w:b w:val="0"/>
          <w:color w:val="auto"/>
        </w:rPr>
      </w:pPr>
      <w:r w:rsidRPr="00153AEB">
        <w:rPr>
          <w:rFonts w:ascii="Arial" w:hAnsi="Arial" w:cs="Arial"/>
          <w:b w:val="0"/>
          <w:color w:val="auto"/>
        </w:rPr>
        <w:t>18.1.1</w:t>
      </w:r>
      <w:r w:rsidRPr="006F5B6D">
        <w:rPr>
          <w:b w:val="0"/>
        </w:rPr>
        <w:tab/>
      </w:r>
      <w:r w:rsidRPr="00153AEB">
        <w:rPr>
          <w:rFonts w:ascii="Arial" w:hAnsi="Arial" w:cs="Arial"/>
          <w:b w:val="0"/>
          <w:color w:val="auto"/>
        </w:rPr>
        <w:t>in the case of an NHS Body or an NHS Foundation Trust, to an NHS Party; or</w:t>
      </w:r>
    </w:p>
    <w:p w:rsidR="00E622EE" w:rsidRPr="00153AEB" w:rsidRDefault="00E622EE" w:rsidP="00E622EE">
      <w:pPr>
        <w:pStyle w:val="Heading3"/>
        <w:spacing w:before="0"/>
        <w:ind w:left="2160" w:hanging="1440"/>
        <w:jc w:val="both"/>
        <w:rPr>
          <w:rFonts w:ascii="Arial" w:hAnsi="Arial" w:cs="Arial"/>
          <w:b w:val="0"/>
          <w:color w:val="auto"/>
        </w:rPr>
      </w:pPr>
      <w:bookmarkStart w:id="14" w:name="_Ref219860545"/>
      <w:r w:rsidRPr="00153AEB">
        <w:rPr>
          <w:rFonts w:ascii="Arial" w:hAnsi="Arial" w:cs="Arial"/>
          <w:b w:val="0"/>
          <w:color w:val="auto"/>
        </w:rPr>
        <w:t>18.1.2</w:t>
      </w:r>
      <w:r w:rsidRPr="00153AEB">
        <w:rPr>
          <w:rFonts w:ascii="Arial" w:hAnsi="Arial" w:cs="Arial"/>
          <w:b w:val="0"/>
          <w:color w:val="auto"/>
        </w:rPr>
        <w:tab/>
        <w:t>with the prior written consent of the other Party (such consent not to be unreasonably withheld or delayed).</w:t>
      </w:r>
      <w:bookmarkEnd w:id="14"/>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18.2</w:t>
      </w:r>
      <w:r w:rsidRPr="006F5B6D">
        <w:rPr>
          <w:rFonts w:ascii="Arial" w:hAnsi="Arial" w:cs="Arial"/>
        </w:rPr>
        <w:tab/>
        <w:t>The rights and remedies of either Party in respect of this Agreement shall not be diminished, waived or extinguished by the granting of any indulgence, forbearance or extension of time by such Party to the other nor by failure of, or delay by the said Party in ascertaining or exercising of any such rights or remedies or in insisting upon strict performance of any provision of this Agreement. The waiver by either Party of any breach of this Agreement shall not prevent the subsequent enforcement of any subsequent breach of that provision and shall not be deemed to be a waiver of any subsequent breach of that or any other provision. No waiver of any provision of this Agreement shall be effective unless it is agreed by both Parties in writing.</w:t>
      </w:r>
    </w:p>
    <w:p w:rsidR="00E622EE" w:rsidRPr="006F5B6D" w:rsidRDefault="00E622EE" w:rsidP="00E622EE">
      <w:pPr>
        <w:autoSpaceDE w:val="0"/>
        <w:autoSpaceDN w:val="0"/>
        <w:adjustRightInd w:val="0"/>
        <w:ind w:left="720" w:hanging="720"/>
        <w:jc w:val="both"/>
        <w:rPr>
          <w:rFonts w:ascii="Arial" w:hAnsi="Arial" w:cs="Arial"/>
        </w:rPr>
      </w:pPr>
    </w:p>
    <w:p w:rsidR="00E622EE" w:rsidRPr="006F5B6D" w:rsidRDefault="00E622EE" w:rsidP="00E622EE">
      <w:pPr>
        <w:pStyle w:val="Heading2"/>
        <w:spacing w:before="0" w:after="0"/>
        <w:ind w:left="720" w:hanging="720"/>
        <w:jc w:val="both"/>
        <w:rPr>
          <w:b w:val="0"/>
          <w:i w:val="0"/>
          <w:sz w:val="24"/>
          <w:szCs w:val="24"/>
        </w:rPr>
      </w:pPr>
      <w:r w:rsidRPr="006F5B6D">
        <w:rPr>
          <w:b w:val="0"/>
          <w:i w:val="0"/>
          <w:sz w:val="24"/>
          <w:szCs w:val="24"/>
        </w:rPr>
        <w:t>18.3</w:t>
      </w:r>
      <w:r w:rsidRPr="006F5B6D">
        <w:rPr>
          <w:sz w:val="24"/>
          <w:szCs w:val="24"/>
        </w:rPr>
        <w:tab/>
      </w:r>
      <w:r w:rsidRPr="006F5B6D">
        <w:rPr>
          <w:b w:val="0"/>
          <w:i w:val="0"/>
          <w:sz w:val="24"/>
          <w:szCs w:val="24"/>
        </w:rPr>
        <w:t>If any provision of this Agreement (or any part of any provision) is held by any competent authority to be</w:t>
      </w:r>
      <w:r w:rsidRPr="006F5B6D">
        <w:rPr>
          <w:sz w:val="24"/>
          <w:szCs w:val="24"/>
        </w:rPr>
        <w:t xml:space="preserve"> </w:t>
      </w:r>
      <w:r w:rsidRPr="006F5B6D">
        <w:rPr>
          <w:b w:val="0"/>
          <w:i w:val="0"/>
          <w:sz w:val="24"/>
          <w:szCs w:val="24"/>
        </w:rPr>
        <w:t>competent jurisdiction to be invalid, illegal or unenforceable, that provision or part-provision shall, to the extent required, be deemed not to form part of this Agreement, and the validity and enforceability of other provisions of this Agreement shall not be affected.</w:t>
      </w:r>
    </w:p>
    <w:p w:rsidR="00E622EE" w:rsidRPr="006F5B6D" w:rsidRDefault="00E622EE" w:rsidP="00E622EE">
      <w:pPr>
        <w:autoSpaceDE w:val="0"/>
        <w:autoSpaceDN w:val="0"/>
        <w:adjustRightInd w:val="0"/>
        <w:ind w:left="540" w:hanging="54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18.4</w:t>
      </w:r>
      <w:r w:rsidRPr="006F5B6D">
        <w:rPr>
          <w:rFonts w:ascii="Arial" w:hAnsi="Arial" w:cs="Arial"/>
        </w:rPr>
        <w:tab/>
        <w:t>If a provision of this Agreement (or any part of any provision) is found illegal, invalid or unenforceable the Parties shall negotiate in good faith to amend such provision such that, as amended, it is legal, valid and enforceable.</w:t>
      </w:r>
    </w:p>
    <w:p w:rsidR="00E622EE" w:rsidRPr="006F5B6D" w:rsidRDefault="00E622EE" w:rsidP="00E622EE">
      <w:pPr>
        <w:autoSpaceDE w:val="0"/>
        <w:autoSpaceDN w:val="0"/>
        <w:adjustRightInd w:val="0"/>
        <w:ind w:left="720" w:hanging="72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18.5</w:t>
      </w:r>
      <w:r w:rsidRPr="006F5B6D">
        <w:rPr>
          <w:rFonts w:ascii="Arial" w:hAnsi="Arial" w:cs="Arial"/>
        </w:rPr>
        <w:tab/>
        <w:t xml:space="preserve">Nothing in this Agreement is intended to, or shall be deemed to create, a partnership or joint venture or relationship of employer and employee or principal and agent between the Parties.  </w:t>
      </w:r>
    </w:p>
    <w:p w:rsidR="00E622EE" w:rsidRPr="006F5B6D" w:rsidRDefault="00E622EE" w:rsidP="00E622EE">
      <w:pPr>
        <w:autoSpaceDE w:val="0"/>
        <w:autoSpaceDN w:val="0"/>
        <w:adjustRightInd w:val="0"/>
        <w:jc w:val="both"/>
        <w:rPr>
          <w:rFonts w:ascii="Arial" w:hAnsi="Arial" w:cs="Arial"/>
        </w:rPr>
      </w:pPr>
    </w:p>
    <w:p w:rsidR="00E622EE" w:rsidRDefault="00E622EE" w:rsidP="00E622EE">
      <w:pPr>
        <w:autoSpaceDE w:val="0"/>
        <w:autoSpaceDN w:val="0"/>
        <w:adjustRightInd w:val="0"/>
        <w:ind w:left="720" w:hanging="720"/>
        <w:jc w:val="both"/>
        <w:rPr>
          <w:rFonts w:ascii="Arial" w:hAnsi="Arial" w:cs="Arial"/>
        </w:rPr>
      </w:pPr>
      <w:r w:rsidRPr="006F5B6D">
        <w:rPr>
          <w:rFonts w:ascii="Arial" w:hAnsi="Arial" w:cs="Arial"/>
        </w:rPr>
        <w:t>18.6</w:t>
      </w:r>
      <w:r w:rsidRPr="006F5B6D">
        <w:rPr>
          <w:rFonts w:ascii="Arial" w:hAnsi="Arial" w:cs="Arial"/>
        </w:rPr>
        <w:tab/>
        <w:t>A person who is not a party to this Agreement shall not have any rights under or in connection with it pursuant to the Contracts (Rights of Third Parties) Act 1999.</w:t>
      </w:r>
    </w:p>
    <w:p w:rsidR="0091238A" w:rsidRPr="006F5B6D" w:rsidRDefault="0091238A" w:rsidP="00E622EE">
      <w:pPr>
        <w:autoSpaceDE w:val="0"/>
        <w:autoSpaceDN w:val="0"/>
        <w:adjustRightInd w:val="0"/>
        <w:ind w:left="720" w:hanging="720"/>
        <w:jc w:val="both"/>
        <w:rPr>
          <w:rFonts w:ascii="Arial" w:hAnsi="Arial" w:cs="Arial"/>
        </w:rPr>
      </w:pPr>
    </w:p>
    <w:p w:rsidR="00E622EE" w:rsidRPr="006F5B6D" w:rsidRDefault="00E622EE" w:rsidP="00E622EE">
      <w:pPr>
        <w:pStyle w:val="Heading2"/>
        <w:spacing w:before="0" w:after="0"/>
        <w:ind w:left="720" w:hanging="720"/>
        <w:jc w:val="both"/>
        <w:rPr>
          <w:b w:val="0"/>
          <w:i w:val="0"/>
          <w:sz w:val="24"/>
          <w:szCs w:val="24"/>
        </w:rPr>
      </w:pPr>
      <w:r w:rsidRPr="006F5B6D">
        <w:rPr>
          <w:b w:val="0"/>
          <w:i w:val="0"/>
          <w:sz w:val="24"/>
          <w:szCs w:val="24"/>
        </w:rPr>
        <w:lastRenderedPageBreak/>
        <w:t>18.7</w:t>
      </w:r>
      <w:r w:rsidRPr="006F5B6D">
        <w:rPr>
          <w:b w:val="0"/>
          <w:i w:val="0"/>
          <w:sz w:val="24"/>
          <w:szCs w:val="24"/>
        </w:rPr>
        <w:tab/>
        <w:t>Each Party shall be responsible for paying its own costs and expenses incurred in connection with the negotiation, preparation and execution of this Agreement and any ancillary documents to or connected with this Agreement.</w:t>
      </w:r>
    </w:p>
    <w:p w:rsidR="00E622EE" w:rsidRPr="006F5B6D" w:rsidRDefault="00E622EE" w:rsidP="00E622EE">
      <w:pPr>
        <w:jc w:val="both"/>
        <w:rPr>
          <w:rFonts w:ascii="Arial" w:hAnsi="Arial" w:cs="Arial"/>
        </w:rPr>
      </w:pPr>
    </w:p>
    <w:p w:rsidR="00E622EE" w:rsidRPr="006F5B6D" w:rsidRDefault="00E622EE" w:rsidP="00E622EE">
      <w:pPr>
        <w:ind w:left="720" w:hanging="720"/>
        <w:jc w:val="both"/>
        <w:rPr>
          <w:rFonts w:ascii="Arial" w:hAnsi="Arial" w:cs="Arial"/>
        </w:rPr>
      </w:pPr>
      <w:r w:rsidRPr="006F5B6D">
        <w:rPr>
          <w:rFonts w:ascii="Arial" w:hAnsi="Arial" w:cs="Arial"/>
        </w:rPr>
        <w:t>18.8</w:t>
      </w:r>
      <w:r w:rsidRPr="006F5B6D">
        <w:rPr>
          <w:rFonts w:ascii="Arial" w:hAnsi="Arial" w:cs="Arial"/>
        </w:rPr>
        <w:tab/>
        <w:t>The Provider shall not discriminate unlawfully within the meaning and scope of any law, enactment, order, regulation or other similar instrument relating to discrimination (whether in relation to race, gender, disability, religion, age or otherwise) in employment.  The Provider shall take all reasonable steps to ensure the observance of the provisions of this 18.8 by all members of the Provider's personnel and by all sub-contractors of the Provider.</w:t>
      </w:r>
    </w:p>
    <w:p w:rsidR="00E622EE" w:rsidRPr="006F5B6D" w:rsidRDefault="00E622EE" w:rsidP="00E622EE">
      <w:pPr>
        <w:ind w:left="720" w:hanging="720"/>
        <w:jc w:val="both"/>
        <w:rPr>
          <w:rFonts w:ascii="Arial" w:hAnsi="Arial" w:cs="Arial"/>
        </w:rPr>
      </w:pPr>
    </w:p>
    <w:p w:rsidR="00E622EE" w:rsidRPr="006F5B6D" w:rsidRDefault="00E622EE" w:rsidP="00E622EE">
      <w:pPr>
        <w:pStyle w:val="Heading2"/>
        <w:spacing w:before="0" w:after="0"/>
        <w:ind w:left="720" w:hanging="720"/>
        <w:jc w:val="both"/>
        <w:rPr>
          <w:b w:val="0"/>
          <w:i w:val="0"/>
          <w:sz w:val="24"/>
          <w:szCs w:val="24"/>
        </w:rPr>
      </w:pPr>
      <w:r w:rsidRPr="006F5B6D">
        <w:rPr>
          <w:b w:val="0"/>
          <w:i w:val="0"/>
          <w:sz w:val="24"/>
          <w:szCs w:val="24"/>
        </w:rPr>
        <w:t>18.9</w:t>
      </w:r>
      <w:r w:rsidRPr="006F5B6D">
        <w:rPr>
          <w:b w:val="0"/>
          <w:i w:val="0"/>
          <w:sz w:val="24"/>
          <w:szCs w:val="24"/>
        </w:rPr>
        <w:tab/>
        <w:t>The Provider acknowledges that in relation to the work carried out pursuant to this Agreement it is subject to the Human Rights Act 1998 (the "</w:t>
      </w:r>
      <w:r w:rsidRPr="006F5B6D">
        <w:rPr>
          <w:i w:val="0"/>
          <w:sz w:val="24"/>
          <w:szCs w:val="24"/>
        </w:rPr>
        <w:t>1998 Act</w:t>
      </w:r>
      <w:r w:rsidRPr="006F5B6D">
        <w:rPr>
          <w:b w:val="0"/>
          <w:i w:val="0"/>
          <w:sz w:val="24"/>
          <w:szCs w:val="24"/>
        </w:rPr>
        <w:t>") and the Provider agrees it will:</w:t>
      </w:r>
    </w:p>
    <w:p w:rsidR="00E622EE" w:rsidRPr="006F5B6D" w:rsidRDefault="00E622EE" w:rsidP="00E622EE">
      <w:pPr>
        <w:jc w:val="both"/>
        <w:rPr>
          <w:rFonts w:ascii="Arial" w:hAnsi="Arial" w:cs="Arial"/>
        </w:rPr>
      </w:pPr>
    </w:p>
    <w:p w:rsidR="00E622EE" w:rsidRPr="0091238A" w:rsidRDefault="00E622EE" w:rsidP="00E622EE">
      <w:pPr>
        <w:pStyle w:val="Heading3"/>
        <w:spacing w:before="0"/>
        <w:ind w:left="2160" w:hanging="1440"/>
        <w:jc w:val="both"/>
        <w:rPr>
          <w:rFonts w:ascii="Arial" w:hAnsi="Arial" w:cs="Arial"/>
          <w:b w:val="0"/>
          <w:color w:val="auto"/>
        </w:rPr>
      </w:pPr>
      <w:r w:rsidRPr="0091238A">
        <w:rPr>
          <w:rFonts w:ascii="Arial" w:hAnsi="Arial" w:cs="Arial"/>
          <w:b w:val="0"/>
          <w:color w:val="auto"/>
        </w:rPr>
        <w:t>18.9.1</w:t>
      </w:r>
      <w:r w:rsidRPr="0091238A">
        <w:rPr>
          <w:rFonts w:ascii="Arial" w:hAnsi="Arial" w:cs="Arial"/>
          <w:b w:val="0"/>
          <w:color w:val="auto"/>
        </w:rPr>
        <w:tab/>
        <w:t>at all times act in accordance with the relevant requirements of the 1998 Act in relation to matters within the scope of this Agreement; and</w:t>
      </w:r>
    </w:p>
    <w:p w:rsidR="00E622EE" w:rsidRPr="006F5B6D" w:rsidRDefault="00E622EE" w:rsidP="00E622EE">
      <w:pPr>
        <w:pStyle w:val="Heading3"/>
        <w:spacing w:before="0"/>
        <w:ind w:left="2160" w:hanging="1440"/>
        <w:jc w:val="both"/>
        <w:rPr>
          <w:b w:val="0"/>
        </w:rPr>
      </w:pPr>
      <w:r w:rsidRPr="0091238A">
        <w:rPr>
          <w:rFonts w:ascii="Arial" w:hAnsi="Arial" w:cs="Arial"/>
          <w:b w:val="0"/>
          <w:color w:val="auto"/>
        </w:rPr>
        <w:t>18.9.2</w:t>
      </w:r>
      <w:r w:rsidRPr="0091238A">
        <w:rPr>
          <w:rFonts w:ascii="Arial" w:hAnsi="Arial" w:cs="Arial"/>
          <w:b w:val="0"/>
          <w:color w:val="auto"/>
        </w:rPr>
        <w:tab/>
        <w:t>take such action as the Commissioner may reasonably require for the purpose of ensuring the compliance with such requirements of the 1998 Act</w:t>
      </w:r>
      <w:r w:rsidRPr="006F5B6D">
        <w:rPr>
          <w:b w:val="0"/>
        </w:rPr>
        <w:t>.</w:t>
      </w:r>
    </w:p>
    <w:p w:rsidR="00E622EE" w:rsidRPr="006F5B6D" w:rsidRDefault="00E622EE" w:rsidP="00E622EE">
      <w:pPr>
        <w:autoSpaceDE w:val="0"/>
        <w:autoSpaceDN w:val="0"/>
        <w:adjustRightInd w:val="0"/>
        <w:ind w:left="720" w:hanging="72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p>
    <w:p w:rsidR="00E622EE" w:rsidRPr="006F5B6D" w:rsidRDefault="00E622EE" w:rsidP="00E622EE">
      <w:pPr>
        <w:tabs>
          <w:tab w:val="left" w:pos="540"/>
        </w:tabs>
        <w:autoSpaceDE w:val="0"/>
        <w:autoSpaceDN w:val="0"/>
        <w:adjustRightInd w:val="0"/>
        <w:jc w:val="both"/>
        <w:rPr>
          <w:rFonts w:ascii="Arial" w:hAnsi="Arial" w:cs="Arial"/>
          <w:b/>
          <w:bCs/>
        </w:rPr>
      </w:pPr>
      <w:r w:rsidRPr="006F5B6D">
        <w:rPr>
          <w:rFonts w:ascii="Arial" w:hAnsi="Arial" w:cs="Arial"/>
          <w:b/>
          <w:bCs/>
        </w:rPr>
        <w:t>19.</w:t>
      </w:r>
      <w:r w:rsidRPr="006F5B6D">
        <w:rPr>
          <w:rFonts w:ascii="Arial" w:hAnsi="Arial" w:cs="Arial"/>
          <w:b/>
          <w:bCs/>
        </w:rPr>
        <w:tab/>
      </w:r>
      <w:r w:rsidRPr="006F5B6D">
        <w:rPr>
          <w:rFonts w:ascii="Arial" w:hAnsi="Arial" w:cs="Arial"/>
          <w:b/>
          <w:bCs/>
        </w:rPr>
        <w:tab/>
        <w:t>REMEDIES FOR NON PERFORMANCE</w:t>
      </w:r>
    </w:p>
    <w:p w:rsidR="00E622EE" w:rsidRPr="006F5B6D" w:rsidRDefault="00E622EE" w:rsidP="00E622EE">
      <w:pPr>
        <w:tabs>
          <w:tab w:val="left" w:pos="540"/>
        </w:tabs>
        <w:autoSpaceDE w:val="0"/>
        <w:autoSpaceDN w:val="0"/>
        <w:adjustRightInd w:val="0"/>
        <w:jc w:val="both"/>
        <w:rPr>
          <w:rFonts w:ascii="Arial" w:hAnsi="Arial" w:cs="Arial"/>
          <w:b/>
          <w:bCs/>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19.1</w:t>
      </w:r>
      <w:r w:rsidRPr="006F5B6D">
        <w:rPr>
          <w:rFonts w:ascii="Arial" w:hAnsi="Arial" w:cs="Arial"/>
        </w:rPr>
        <w:tab/>
        <w:t>In the event of a Party not performing according to the agreed terms of this Agreement, the following procedure will apply:-</w:t>
      </w:r>
    </w:p>
    <w:p w:rsidR="00E622EE" w:rsidRPr="006F5B6D" w:rsidRDefault="00E622EE" w:rsidP="00E622EE">
      <w:pPr>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2160" w:hanging="1440"/>
        <w:jc w:val="both"/>
        <w:rPr>
          <w:rFonts w:ascii="Arial" w:hAnsi="Arial" w:cs="Arial"/>
        </w:rPr>
      </w:pPr>
      <w:r w:rsidRPr="006F5B6D">
        <w:rPr>
          <w:rFonts w:ascii="Arial" w:hAnsi="Arial" w:cs="Arial"/>
        </w:rPr>
        <w:t>19.1.1</w:t>
      </w:r>
      <w:r w:rsidRPr="006F5B6D">
        <w:rPr>
          <w:rFonts w:ascii="Arial" w:hAnsi="Arial" w:cs="Arial"/>
        </w:rPr>
        <w:tab/>
        <w:t xml:space="preserve">Where one Party considers that the other Party has not performed its obligations under this Agreement, that Party may request a meeting with the other Party by giving two (2) </w:t>
      </w:r>
      <w:proofErr w:type="spellStart"/>
      <w:r w:rsidRPr="006F5B6D">
        <w:rPr>
          <w:rFonts w:ascii="Arial" w:hAnsi="Arial" w:cs="Arial"/>
        </w:rPr>
        <w:t>weeks notice</w:t>
      </w:r>
      <w:proofErr w:type="spellEnd"/>
      <w:r w:rsidRPr="006F5B6D">
        <w:rPr>
          <w:rFonts w:ascii="Arial" w:hAnsi="Arial" w:cs="Arial"/>
        </w:rPr>
        <w:t xml:space="preserve"> in writing.  Such meeting to include the Nominated Officers and representatives of the Parties responsible for the provision and receipt of the particular Services which have been under performed.</w:t>
      </w:r>
    </w:p>
    <w:p w:rsidR="00E622EE" w:rsidRPr="006F5B6D" w:rsidRDefault="00E622EE" w:rsidP="00E622EE">
      <w:pPr>
        <w:autoSpaceDE w:val="0"/>
        <w:autoSpaceDN w:val="0"/>
        <w:adjustRightInd w:val="0"/>
        <w:ind w:left="180" w:firstLine="720"/>
        <w:jc w:val="both"/>
        <w:rPr>
          <w:rFonts w:ascii="Arial" w:hAnsi="Arial" w:cs="Arial"/>
        </w:rPr>
      </w:pPr>
    </w:p>
    <w:p w:rsidR="00E622EE" w:rsidRPr="006F5B6D" w:rsidRDefault="00E622EE" w:rsidP="00E622EE">
      <w:pPr>
        <w:autoSpaceDE w:val="0"/>
        <w:autoSpaceDN w:val="0"/>
        <w:adjustRightInd w:val="0"/>
        <w:ind w:left="2160" w:hanging="1440"/>
        <w:jc w:val="both"/>
        <w:rPr>
          <w:rFonts w:ascii="Arial" w:hAnsi="Arial" w:cs="Arial"/>
        </w:rPr>
      </w:pPr>
      <w:r w:rsidRPr="006F5B6D">
        <w:rPr>
          <w:rFonts w:ascii="Arial" w:hAnsi="Arial" w:cs="Arial"/>
        </w:rPr>
        <w:t>19.1.2</w:t>
      </w:r>
      <w:r w:rsidRPr="006F5B6D">
        <w:rPr>
          <w:rFonts w:ascii="Arial" w:hAnsi="Arial" w:cs="Arial"/>
        </w:rPr>
        <w:tab/>
        <w:t xml:space="preserve">Following such meeting, the Party which has not performed adequately will be given a reasonable period to resolve such </w:t>
      </w:r>
      <w:proofErr w:type="spellStart"/>
      <w:r w:rsidRPr="006F5B6D">
        <w:rPr>
          <w:rFonts w:ascii="Arial" w:hAnsi="Arial" w:cs="Arial"/>
        </w:rPr>
        <w:t>non performance</w:t>
      </w:r>
      <w:proofErr w:type="spellEnd"/>
      <w:r w:rsidRPr="006F5B6D">
        <w:rPr>
          <w:rFonts w:ascii="Arial" w:hAnsi="Arial" w:cs="Arial"/>
        </w:rPr>
        <w:t xml:space="preserve"> to the satisfaction of the other Party.</w:t>
      </w:r>
    </w:p>
    <w:p w:rsidR="00E622EE" w:rsidRPr="006F5B6D" w:rsidRDefault="00E622EE" w:rsidP="00E622EE">
      <w:pPr>
        <w:tabs>
          <w:tab w:val="left" w:pos="900"/>
        </w:tabs>
        <w:autoSpaceDE w:val="0"/>
        <w:autoSpaceDN w:val="0"/>
        <w:adjustRightInd w:val="0"/>
        <w:ind w:left="900" w:hanging="360"/>
        <w:jc w:val="both"/>
        <w:rPr>
          <w:rFonts w:ascii="Arial" w:hAnsi="Arial" w:cs="Arial"/>
        </w:rPr>
      </w:pPr>
    </w:p>
    <w:p w:rsidR="00E622EE" w:rsidRPr="006F5B6D" w:rsidRDefault="00E622EE" w:rsidP="00E622EE">
      <w:pPr>
        <w:autoSpaceDE w:val="0"/>
        <w:autoSpaceDN w:val="0"/>
        <w:adjustRightInd w:val="0"/>
        <w:ind w:left="780" w:hanging="780"/>
        <w:jc w:val="both"/>
        <w:rPr>
          <w:rFonts w:ascii="Arial" w:hAnsi="Arial" w:cs="Arial"/>
        </w:rPr>
      </w:pPr>
      <w:r w:rsidRPr="006F5B6D">
        <w:rPr>
          <w:rFonts w:ascii="Arial" w:hAnsi="Arial" w:cs="Arial"/>
        </w:rPr>
        <w:t>19.2</w:t>
      </w:r>
      <w:r w:rsidRPr="006F5B6D">
        <w:rPr>
          <w:rFonts w:ascii="Arial" w:hAnsi="Arial" w:cs="Arial"/>
        </w:rPr>
        <w:tab/>
        <w:t xml:space="preserve">Where the Party requesting such meeting is not reasonably satisfied that the other Party’s </w:t>
      </w:r>
      <w:proofErr w:type="spellStart"/>
      <w:r w:rsidRPr="006F5B6D">
        <w:rPr>
          <w:rFonts w:ascii="Arial" w:hAnsi="Arial" w:cs="Arial"/>
        </w:rPr>
        <w:t>non performance</w:t>
      </w:r>
      <w:proofErr w:type="spellEnd"/>
      <w:r w:rsidRPr="006F5B6D">
        <w:rPr>
          <w:rFonts w:ascii="Arial" w:hAnsi="Arial" w:cs="Arial"/>
        </w:rPr>
        <w:t xml:space="preserve"> has been resolved, that Party will have the right, at its discretion, either to resolution in accordance with Clause 20 (Dispute Resolution Procedure) or to terminate this Agreement in accordance with Clause 8.2 (Termination).</w:t>
      </w:r>
    </w:p>
    <w:p w:rsidR="00E622EE" w:rsidRPr="006F5B6D" w:rsidRDefault="00E622EE" w:rsidP="00E622EE">
      <w:pPr>
        <w:tabs>
          <w:tab w:val="left" w:pos="540"/>
        </w:tabs>
        <w:autoSpaceDE w:val="0"/>
        <w:autoSpaceDN w:val="0"/>
        <w:adjustRightInd w:val="0"/>
        <w:jc w:val="both"/>
        <w:rPr>
          <w:rFonts w:ascii="Arial" w:hAnsi="Arial" w:cs="Arial"/>
        </w:rPr>
      </w:pPr>
    </w:p>
    <w:p w:rsidR="00E622EE" w:rsidRPr="006F5B6D" w:rsidRDefault="00E622EE" w:rsidP="00E622EE">
      <w:pPr>
        <w:tabs>
          <w:tab w:val="left" w:pos="540"/>
        </w:tabs>
        <w:autoSpaceDE w:val="0"/>
        <w:autoSpaceDN w:val="0"/>
        <w:adjustRightInd w:val="0"/>
        <w:jc w:val="both"/>
        <w:rPr>
          <w:rFonts w:ascii="Arial" w:hAnsi="Arial" w:cs="Arial"/>
        </w:rPr>
      </w:pPr>
    </w:p>
    <w:p w:rsidR="00E622EE" w:rsidRPr="006F5B6D" w:rsidRDefault="00E622EE" w:rsidP="00E622EE">
      <w:pPr>
        <w:tabs>
          <w:tab w:val="left" w:pos="540"/>
        </w:tabs>
        <w:autoSpaceDE w:val="0"/>
        <w:autoSpaceDN w:val="0"/>
        <w:adjustRightInd w:val="0"/>
        <w:jc w:val="both"/>
        <w:rPr>
          <w:rFonts w:ascii="Arial" w:hAnsi="Arial" w:cs="Arial"/>
          <w:b/>
          <w:bCs/>
        </w:rPr>
      </w:pPr>
      <w:r w:rsidRPr="006F5B6D">
        <w:rPr>
          <w:rFonts w:ascii="Arial" w:hAnsi="Arial" w:cs="Arial"/>
          <w:b/>
          <w:bCs/>
        </w:rPr>
        <w:t xml:space="preserve">20. </w:t>
      </w:r>
      <w:r w:rsidRPr="006F5B6D">
        <w:rPr>
          <w:rFonts w:ascii="Arial" w:hAnsi="Arial" w:cs="Arial"/>
          <w:b/>
          <w:bCs/>
        </w:rPr>
        <w:tab/>
      </w:r>
      <w:r w:rsidRPr="006F5B6D">
        <w:rPr>
          <w:rFonts w:ascii="Arial" w:hAnsi="Arial" w:cs="Arial"/>
          <w:b/>
          <w:bCs/>
        </w:rPr>
        <w:tab/>
        <w:t>DISPUTE RESOLUTION PROCEDURE</w:t>
      </w:r>
    </w:p>
    <w:p w:rsidR="00E622EE" w:rsidRPr="006F5B6D" w:rsidRDefault="00E622EE" w:rsidP="00E622EE">
      <w:pPr>
        <w:autoSpaceDE w:val="0"/>
        <w:autoSpaceDN w:val="0"/>
        <w:adjustRightInd w:val="0"/>
        <w:jc w:val="both"/>
        <w:rPr>
          <w:rFonts w:ascii="Arial" w:hAnsi="Arial" w:cs="Arial"/>
          <w:b/>
          <w:bCs/>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20.1</w:t>
      </w:r>
      <w:r w:rsidRPr="006F5B6D">
        <w:rPr>
          <w:rFonts w:ascii="Arial" w:hAnsi="Arial" w:cs="Arial"/>
        </w:rPr>
        <w:tab/>
      </w:r>
      <w:r w:rsidRPr="006F5B6D">
        <w:rPr>
          <w:rFonts w:ascii="Arial" w:hAnsi="Arial" w:cs="Arial"/>
          <w:color w:val="000000"/>
          <w:w w:val="0"/>
        </w:rPr>
        <w:t>Except and to the extent that any injunction is sought relating to a matter arising out of Clause 10 (Confidentiality and Intellectual Property), if any dispute arises out of or in connection with this Agreement ("</w:t>
      </w:r>
      <w:r w:rsidRPr="006F5B6D">
        <w:rPr>
          <w:rFonts w:ascii="Arial" w:hAnsi="Arial" w:cs="Arial"/>
          <w:b/>
          <w:color w:val="000000"/>
          <w:w w:val="0"/>
        </w:rPr>
        <w:t>Dispute</w:t>
      </w:r>
      <w:r w:rsidRPr="006F5B6D">
        <w:rPr>
          <w:rFonts w:ascii="Arial" w:hAnsi="Arial" w:cs="Arial"/>
          <w:color w:val="000000"/>
          <w:w w:val="0"/>
        </w:rPr>
        <w:t xml:space="preserve">"), the Parties in dispute </w:t>
      </w:r>
      <w:r w:rsidRPr="006F5B6D">
        <w:rPr>
          <w:rFonts w:ascii="Arial" w:hAnsi="Arial" w:cs="Arial"/>
        </w:rPr>
        <w:t xml:space="preserve">shall first attempt to settle it by either of them making a written negotiation offer to the other, </w:t>
      </w:r>
      <w:r w:rsidRPr="006F5B6D">
        <w:rPr>
          <w:rFonts w:ascii="Arial" w:hAnsi="Arial" w:cs="Arial"/>
        </w:rPr>
        <w:lastRenderedPageBreak/>
        <w:t>and during the fifteen (15) Working Days following the receipt of such offer (the "</w:t>
      </w:r>
      <w:r w:rsidRPr="006F5B6D">
        <w:rPr>
          <w:rFonts w:ascii="Arial" w:hAnsi="Arial" w:cs="Arial"/>
          <w:b/>
        </w:rPr>
        <w:t>Negotiation Period</w:t>
      </w:r>
      <w:r w:rsidRPr="006F5B6D">
        <w:rPr>
          <w:rFonts w:ascii="Arial" w:hAnsi="Arial" w:cs="Arial"/>
        </w:rPr>
        <w:t>") the Parties shall negotiate and be represented by:</w:t>
      </w:r>
    </w:p>
    <w:p w:rsidR="00E622EE" w:rsidRPr="006F5B6D" w:rsidRDefault="00E622EE" w:rsidP="00E622EE">
      <w:pPr>
        <w:autoSpaceDE w:val="0"/>
        <w:autoSpaceDN w:val="0"/>
        <w:adjustRightInd w:val="0"/>
        <w:ind w:left="540" w:hanging="540"/>
        <w:jc w:val="both"/>
        <w:rPr>
          <w:rFonts w:ascii="Arial" w:hAnsi="Arial" w:cs="Arial"/>
        </w:rPr>
      </w:pPr>
    </w:p>
    <w:p w:rsidR="00E622EE" w:rsidRPr="006F5B6D" w:rsidRDefault="00E622EE" w:rsidP="00E622EE">
      <w:pPr>
        <w:autoSpaceDE w:val="0"/>
        <w:autoSpaceDN w:val="0"/>
        <w:adjustRightInd w:val="0"/>
        <w:ind w:left="2160" w:hanging="1440"/>
        <w:jc w:val="both"/>
        <w:rPr>
          <w:rFonts w:ascii="Arial" w:hAnsi="Arial" w:cs="Arial"/>
        </w:rPr>
      </w:pPr>
      <w:r w:rsidRPr="006F5B6D">
        <w:rPr>
          <w:rFonts w:ascii="Arial" w:hAnsi="Arial" w:cs="Arial"/>
        </w:rPr>
        <w:t>20.1.1</w:t>
      </w:r>
      <w:r w:rsidRPr="006F5B6D">
        <w:rPr>
          <w:rFonts w:ascii="Arial" w:hAnsi="Arial" w:cs="Arial"/>
        </w:rPr>
        <w:tab/>
        <w:t xml:space="preserve">for the first ten (10) Working Days, by the Parties Nominated Officers; and </w:t>
      </w:r>
    </w:p>
    <w:p w:rsidR="00E622EE" w:rsidRPr="006F5B6D" w:rsidRDefault="00E622EE" w:rsidP="00E622EE">
      <w:pPr>
        <w:autoSpaceDE w:val="0"/>
        <w:autoSpaceDN w:val="0"/>
        <w:adjustRightInd w:val="0"/>
        <w:ind w:left="1440" w:hanging="900"/>
        <w:jc w:val="both"/>
        <w:rPr>
          <w:rFonts w:ascii="Arial" w:hAnsi="Arial" w:cs="Arial"/>
        </w:rPr>
      </w:pPr>
    </w:p>
    <w:p w:rsidR="00E622EE" w:rsidRPr="006F5B6D" w:rsidRDefault="00E622EE" w:rsidP="00E622EE">
      <w:pPr>
        <w:autoSpaceDE w:val="0"/>
        <w:autoSpaceDN w:val="0"/>
        <w:adjustRightInd w:val="0"/>
        <w:ind w:left="2160" w:hanging="1440"/>
        <w:jc w:val="both"/>
        <w:rPr>
          <w:rFonts w:ascii="Arial" w:hAnsi="Arial" w:cs="Arial"/>
        </w:rPr>
      </w:pPr>
      <w:r w:rsidRPr="006F5B6D">
        <w:rPr>
          <w:rFonts w:ascii="Arial" w:hAnsi="Arial" w:cs="Arial"/>
        </w:rPr>
        <w:t>20.1.2</w:t>
      </w:r>
      <w:r w:rsidRPr="006F5B6D">
        <w:rPr>
          <w:rFonts w:ascii="Arial" w:hAnsi="Arial" w:cs="Arial"/>
        </w:rPr>
        <w:tab/>
        <w:t>for the last five (5) Working Days (in the event of them failing to reach an agreement pursuant to Clause 20.1.1), by the Parties Chief Executive Officers (or their nominated deputies who have authority to settle the Dispute), provided that no Party in Dispute shall be represented by the same individual under Clauses 20.1.1 and 20.1.2.</w:t>
      </w:r>
    </w:p>
    <w:p w:rsidR="00E622EE" w:rsidRPr="006F5B6D" w:rsidRDefault="00E622EE" w:rsidP="00E622EE">
      <w:pPr>
        <w:tabs>
          <w:tab w:val="left" w:pos="900"/>
        </w:tabs>
        <w:autoSpaceDE w:val="0"/>
        <w:autoSpaceDN w:val="0"/>
        <w:adjustRightInd w:val="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20.2</w:t>
      </w:r>
      <w:r w:rsidRPr="006F5B6D">
        <w:rPr>
          <w:rFonts w:ascii="Arial" w:hAnsi="Arial" w:cs="Arial"/>
        </w:rPr>
        <w:tab/>
        <w:t>If the Parties in Dispute are unable to settle the Dispute by negotiation by the meetings referred to in Clause 20.1 they shall within five (5) after the end of the Negotiation Period, submit the Dispute to mediation in accordance with the Model Mediation Procedure of the Centre for Effective Dispute Resolution or any other model mediation procedure as agreed by the Parties.</w:t>
      </w:r>
    </w:p>
    <w:p w:rsidR="00E622EE" w:rsidRPr="006F5B6D" w:rsidRDefault="00E622EE" w:rsidP="00E622EE">
      <w:pPr>
        <w:autoSpaceDE w:val="0"/>
        <w:autoSpaceDN w:val="0"/>
        <w:adjustRightInd w:val="0"/>
        <w:ind w:left="540" w:hanging="54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20.3</w:t>
      </w:r>
      <w:r w:rsidRPr="006F5B6D">
        <w:rPr>
          <w:rFonts w:ascii="Arial" w:hAnsi="Arial" w:cs="Arial"/>
        </w:rPr>
        <w:tab/>
        <w:t>If after Mediation the Dispute remains unresolved between the Parties the Dispute shall be referred to and finally resolved by arbitration under the Rules of the Chartered Institute of Arbitrators.</w:t>
      </w:r>
    </w:p>
    <w:p w:rsidR="00E622EE" w:rsidRPr="006F5B6D" w:rsidRDefault="00E622EE" w:rsidP="00E622EE">
      <w:pPr>
        <w:autoSpaceDE w:val="0"/>
        <w:autoSpaceDN w:val="0"/>
        <w:adjustRightInd w:val="0"/>
        <w:ind w:left="540" w:hanging="540"/>
        <w:jc w:val="both"/>
        <w:rPr>
          <w:rFonts w:ascii="Arial" w:hAnsi="Arial" w:cs="Arial"/>
        </w:rPr>
      </w:pPr>
    </w:p>
    <w:p w:rsidR="00E622EE" w:rsidRPr="006F5B6D" w:rsidRDefault="00E622EE" w:rsidP="00E622EE">
      <w:pPr>
        <w:autoSpaceDE w:val="0"/>
        <w:autoSpaceDN w:val="0"/>
        <w:adjustRightInd w:val="0"/>
        <w:ind w:left="720" w:hanging="720"/>
        <w:jc w:val="both"/>
        <w:rPr>
          <w:rFonts w:ascii="Arial" w:hAnsi="Arial" w:cs="Arial"/>
        </w:rPr>
      </w:pPr>
      <w:r w:rsidRPr="006F5B6D">
        <w:rPr>
          <w:rFonts w:ascii="Arial" w:hAnsi="Arial" w:cs="Arial"/>
        </w:rPr>
        <w:t>20.4</w:t>
      </w:r>
      <w:r w:rsidRPr="006F5B6D">
        <w:rPr>
          <w:rFonts w:ascii="Arial" w:hAnsi="Arial" w:cs="Arial"/>
        </w:rPr>
        <w:tab/>
        <w:t xml:space="preserve"> Unless this Agreement has already been terminated, the Parties shall, notwithstanding that any Dispute is subject to the dispute resolution procedure set out in this Clause 20 (Dispute Resolution Procedure), continue to carry out their obligations in accordance with this Agreement.</w:t>
      </w:r>
    </w:p>
    <w:p w:rsidR="00E622EE" w:rsidRPr="006F5B6D" w:rsidRDefault="00E622EE" w:rsidP="00E622EE">
      <w:pPr>
        <w:tabs>
          <w:tab w:val="left" w:pos="540"/>
        </w:tabs>
        <w:autoSpaceDE w:val="0"/>
        <w:autoSpaceDN w:val="0"/>
        <w:adjustRightInd w:val="0"/>
        <w:jc w:val="both"/>
        <w:rPr>
          <w:rFonts w:ascii="Arial" w:hAnsi="Arial" w:cs="Arial"/>
          <w:i/>
          <w:iCs/>
        </w:rPr>
      </w:pPr>
    </w:p>
    <w:p w:rsidR="00E622EE" w:rsidRPr="006F5B6D" w:rsidRDefault="00E622EE" w:rsidP="00E622EE">
      <w:pPr>
        <w:tabs>
          <w:tab w:val="left" w:pos="540"/>
        </w:tabs>
        <w:autoSpaceDE w:val="0"/>
        <w:autoSpaceDN w:val="0"/>
        <w:adjustRightInd w:val="0"/>
        <w:jc w:val="both"/>
        <w:rPr>
          <w:rFonts w:ascii="Arial" w:hAnsi="Arial" w:cs="Arial"/>
          <w:i/>
          <w:iCs/>
        </w:rPr>
      </w:pPr>
    </w:p>
    <w:p w:rsidR="00E622EE" w:rsidRPr="006F5B6D" w:rsidRDefault="00E622EE" w:rsidP="00E622EE">
      <w:pPr>
        <w:tabs>
          <w:tab w:val="left" w:pos="540"/>
        </w:tabs>
        <w:autoSpaceDE w:val="0"/>
        <w:autoSpaceDN w:val="0"/>
        <w:adjustRightInd w:val="0"/>
        <w:jc w:val="both"/>
        <w:rPr>
          <w:rFonts w:ascii="Arial" w:hAnsi="Arial" w:cs="Arial"/>
          <w:b/>
          <w:bCs/>
        </w:rPr>
      </w:pPr>
      <w:r w:rsidRPr="006F5B6D">
        <w:rPr>
          <w:rFonts w:ascii="Arial" w:hAnsi="Arial" w:cs="Arial"/>
          <w:b/>
          <w:bCs/>
        </w:rPr>
        <w:t>21.</w:t>
      </w:r>
      <w:r w:rsidRPr="006F5B6D">
        <w:rPr>
          <w:rFonts w:ascii="Arial" w:hAnsi="Arial" w:cs="Arial"/>
          <w:b/>
          <w:bCs/>
        </w:rPr>
        <w:tab/>
        <w:t xml:space="preserve"> </w:t>
      </w:r>
      <w:r w:rsidRPr="006F5B6D">
        <w:rPr>
          <w:rFonts w:ascii="Arial" w:hAnsi="Arial" w:cs="Arial"/>
          <w:b/>
          <w:bCs/>
        </w:rPr>
        <w:tab/>
        <w:t>APPLICABLE LAW</w:t>
      </w:r>
    </w:p>
    <w:p w:rsidR="00E622EE" w:rsidRPr="006F5B6D" w:rsidRDefault="00E622EE" w:rsidP="00E622EE">
      <w:pPr>
        <w:tabs>
          <w:tab w:val="left" w:pos="540"/>
        </w:tabs>
        <w:autoSpaceDE w:val="0"/>
        <w:autoSpaceDN w:val="0"/>
        <w:adjustRightInd w:val="0"/>
        <w:jc w:val="both"/>
        <w:rPr>
          <w:rFonts w:ascii="Arial" w:hAnsi="Arial" w:cs="Arial"/>
          <w:b/>
          <w:bCs/>
        </w:rPr>
      </w:pPr>
    </w:p>
    <w:p w:rsidR="00E622EE" w:rsidRPr="006F5B6D" w:rsidRDefault="00E622EE" w:rsidP="00E622EE">
      <w:pPr>
        <w:tabs>
          <w:tab w:val="left" w:pos="540"/>
        </w:tabs>
        <w:autoSpaceDE w:val="0"/>
        <w:autoSpaceDN w:val="0"/>
        <w:adjustRightInd w:val="0"/>
        <w:ind w:left="720" w:hanging="720"/>
        <w:jc w:val="both"/>
        <w:rPr>
          <w:rFonts w:ascii="Arial" w:hAnsi="Arial" w:cs="Arial"/>
        </w:rPr>
      </w:pPr>
      <w:r w:rsidRPr="006F5B6D">
        <w:rPr>
          <w:rFonts w:ascii="Arial" w:hAnsi="Arial" w:cs="Arial"/>
        </w:rPr>
        <w:tab/>
      </w:r>
      <w:r w:rsidRPr="006F5B6D">
        <w:rPr>
          <w:rFonts w:ascii="Arial" w:hAnsi="Arial" w:cs="Arial"/>
        </w:rPr>
        <w:tab/>
        <w:t>This Agreement shall be governed and construed according to English Law and the Parties agree that the courts of England and Wales shall have exclusive jurisdiction to settle any dispute or claim that arises out of, or in connection with, this Agreement</w:t>
      </w:r>
    </w:p>
    <w:p w:rsidR="00E622EE" w:rsidRDefault="00E622EE" w:rsidP="00E622EE">
      <w:pPr>
        <w:autoSpaceDE w:val="0"/>
        <w:autoSpaceDN w:val="0"/>
        <w:adjustRightInd w:val="0"/>
        <w:jc w:val="both"/>
        <w:rPr>
          <w:rFonts w:ascii="Arial" w:hAnsi="Arial" w:cs="Arial"/>
          <w:i/>
          <w:iCs/>
        </w:rPr>
      </w:pPr>
    </w:p>
    <w:p w:rsidR="00F23D7F" w:rsidRPr="006F5B6D" w:rsidRDefault="00F23D7F" w:rsidP="00E622EE">
      <w:pPr>
        <w:autoSpaceDE w:val="0"/>
        <w:autoSpaceDN w:val="0"/>
        <w:adjustRightInd w:val="0"/>
        <w:jc w:val="both"/>
        <w:rPr>
          <w:rFonts w:ascii="Arial" w:hAnsi="Arial" w:cs="Arial"/>
          <w:i/>
          <w:iCs/>
        </w:rPr>
      </w:pPr>
    </w:p>
    <w:p w:rsidR="00E622EE" w:rsidRPr="006F5B6D" w:rsidRDefault="00E622EE" w:rsidP="00E622EE">
      <w:pPr>
        <w:tabs>
          <w:tab w:val="left" w:pos="540"/>
        </w:tabs>
        <w:autoSpaceDE w:val="0"/>
        <w:autoSpaceDN w:val="0"/>
        <w:adjustRightInd w:val="0"/>
        <w:jc w:val="both"/>
        <w:rPr>
          <w:rFonts w:ascii="Arial" w:hAnsi="Arial" w:cs="Arial"/>
          <w:b/>
          <w:bCs/>
          <w:iCs/>
        </w:rPr>
      </w:pPr>
      <w:r w:rsidRPr="006F5B6D">
        <w:rPr>
          <w:rFonts w:ascii="Arial" w:hAnsi="Arial" w:cs="Arial"/>
          <w:b/>
          <w:bCs/>
          <w:iCs/>
        </w:rPr>
        <w:t>22.</w:t>
      </w:r>
      <w:r w:rsidRPr="006F5B6D">
        <w:rPr>
          <w:rFonts w:ascii="Arial" w:hAnsi="Arial" w:cs="Arial"/>
          <w:b/>
          <w:bCs/>
          <w:iCs/>
        </w:rPr>
        <w:tab/>
      </w:r>
      <w:r w:rsidRPr="006F5B6D">
        <w:rPr>
          <w:rFonts w:ascii="Arial" w:hAnsi="Arial" w:cs="Arial"/>
          <w:b/>
          <w:bCs/>
          <w:iCs/>
        </w:rPr>
        <w:tab/>
        <w:t>TRANSFER OF UNDERTAKING</w:t>
      </w:r>
    </w:p>
    <w:p w:rsidR="00E622EE" w:rsidRPr="006F5B6D" w:rsidRDefault="00E622EE" w:rsidP="00E622EE">
      <w:pPr>
        <w:tabs>
          <w:tab w:val="left" w:pos="540"/>
        </w:tabs>
        <w:autoSpaceDE w:val="0"/>
        <w:autoSpaceDN w:val="0"/>
        <w:adjustRightInd w:val="0"/>
        <w:jc w:val="both"/>
        <w:rPr>
          <w:rFonts w:ascii="Arial" w:hAnsi="Arial" w:cs="Arial"/>
          <w:b/>
          <w:bCs/>
          <w:iCs/>
        </w:rPr>
      </w:pPr>
    </w:p>
    <w:p w:rsidR="00E622EE" w:rsidRPr="006F5B6D" w:rsidRDefault="00E622EE" w:rsidP="00E622EE">
      <w:pPr>
        <w:tabs>
          <w:tab w:val="left" w:pos="540"/>
        </w:tabs>
        <w:autoSpaceDE w:val="0"/>
        <w:autoSpaceDN w:val="0"/>
        <w:adjustRightInd w:val="0"/>
        <w:ind w:left="720" w:hanging="720"/>
        <w:jc w:val="both"/>
        <w:rPr>
          <w:rFonts w:ascii="Arial" w:hAnsi="Arial" w:cs="Arial"/>
          <w:iCs/>
        </w:rPr>
      </w:pPr>
      <w:r w:rsidRPr="006F5B6D">
        <w:rPr>
          <w:rFonts w:ascii="Arial" w:hAnsi="Arial" w:cs="Arial"/>
          <w:iCs/>
        </w:rPr>
        <w:t>22.1</w:t>
      </w:r>
      <w:r w:rsidRPr="006F5B6D">
        <w:rPr>
          <w:rFonts w:ascii="Arial" w:hAnsi="Arial" w:cs="Arial"/>
          <w:iCs/>
        </w:rPr>
        <w:tab/>
        <w:t xml:space="preserve"> </w:t>
      </w:r>
      <w:r w:rsidRPr="006F5B6D">
        <w:rPr>
          <w:rFonts w:ascii="Arial" w:hAnsi="Arial" w:cs="Arial"/>
          <w:iCs/>
        </w:rPr>
        <w:tab/>
        <w:t>The Parties recognise that the Transfer of Undertakings (Protection of Employment) Regulations 2006 (the "2006 Regulations") apply in respect of the award of this Agreement and that for the purposes of the 2006 Regulations the undertaking concerned, or any relevant part of the undertaking, shall transfer to the Provider on the Commencement Date.</w:t>
      </w:r>
    </w:p>
    <w:p w:rsidR="00E622EE" w:rsidRPr="006F5B6D" w:rsidRDefault="00E622EE" w:rsidP="00E622EE">
      <w:pPr>
        <w:autoSpaceDE w:val="0"/>
        <w:autoSpaceDN w:val="0"/>
        <w:adjustRightInd w:val="0"/>
        <w:jc w:val="both"/>
        <w:rPr>
          <w:rFonts w:ascii="Arial" w:hAnsi="Arial" w:cs="Arial"/>
          <w:iCs/>
        </w:rPr>
      </w:pPr>
    </w:p>
    <w:p w:rsidR="00E622EE" w:rsidRPr="006F5B6D" w:rsidRDefault="00E622EE" w:rsidP="00E622EE">
      <w:pPr>
        <w:tabs>
          <w:tab w:val="left" w:pos="540"/>
        </w:tabs>
        <w:autoSpaceDE w:val="0"/>
        <w:autoSpaceDN w:val="0"/>
        <w:adjustRightInd w:val="0"/>
        <w:ind w:left="720" w:hanging="720"/>
        <w:jc w:val="both"/>
        <w:rPr>
          <w:rFonts w:ascii="Arial" w:hAnsi="Arial" w:cs="Arial"/>
          <w:iCs/>
        </w:rPr>
      </w:pPr>
      <w:r w:rsidRPr="006F5B6D">
        <w:rPr>
          <w:rFonts w:ascii="Arial" w:hAnsi="Arial" w:cs="Arial"/>
          <w:iCs/>
        </w:rPr>
        <w:t>22.2</w:t>
      </w:r>
      <w:r w:rsidRPr="006F5B6D">
        <w:rPr>
          <w:rFonts w:ascii="Arial" w:hAnsi="Arial" w:cs="Arial"/>
          <w:iCs/>
        </w:rPr>
        <w:tab/>
        <w:t xml:space="preserve"> </w:t>
      </w:r>
      <w:r w:rsidRPr="006F5B6D">
        <w:rPr>
          <w:rFonts w:ascii="Arial" w:hAnsi="Arial" w:cs="Arial"/>
          <w:iCs/>
        </w:rPr>
        <w:tab/>
        <w:t>The Provider shall comply with the requirements of the 2006 Regulations in respect of the key personnel identified in Schedule 1 (Services) who will have been employed in the undertaking, or relevant part of the undertaking, immediately before its transfer to the Provider</w:t>
      </w:r>
    </w:p>
    <w:p w:rsidR="00E622EE" w:rsidRDefault="00E622EE" w:rsidP="00E622EE">
      <w:pPr>
        <w:tabs>
          <w:tab w:val="left" w:pos="540"/>
        </w:tabs>
        <w:autoSpaceDE w:val="0"/>
        <w:autoSpaceDN w:val="0"/>
        <w:adjustRightInd w:val="0"/>
        <w:ind w:left="540" w:hanging="540"/>
        <w:jc w:val="both"/>
        <w:rPr>
          <w:rFonts w:ascii="Arial" w:hAnsi="Arial" w:cs="Arial"/>
          <w:iCs/>
        </w:rPr>
      </w:pPr>
    </w:p>
    <w:p w:rsidR="00E622EE" w:rsidRPr="006F5B6D" w:rsidRDefault="00E622EE" w:rsidP="00E622EE">
      <w:pPr>
        <w:tabs>
          <w:tab w:val="left" w:pos="540"/>
        </w:tabs>
        <w:autoSpaceDE w:val="0"/>
        <w:autoSpaceDN w:val="0"/>
        <w:adjustRightInd w:val="0"/>
        <w:ind w:left="720" w:hanging="720"/>
        <w:jc w:val="both"/>
        <w:rPr>
          <w:rFonts w:ascii="Arial" w:hAnsi="Arial" w:cs="Arial"/>
          <w:iCs/>
        </w:rPr>
      </w:pPr>
      <w:r>
        <w:rPr>
          <w:rFonts w:ascii="Arial" w:hAnsi="Arial" w:cs="Arial"/>
          <w:iCs/>
        </w:rPr>
        <w:t>22.3</w:t>
      </w:r>
      <w:r>
        <w:rPr>
          <w:rFonts w:ascii="Arial" w:hAnsi="Arial" w:cs="Arial"/>
          <w:iCs/>
        </w:rPr>
        <w:tab/>
      </w:r>
      <w:r>
        <w:rPr>
          <w:rFonts w:ascii="Arial" w:hAnsi="Arial" w:cs="Arial"/>
          <w:iCs/>
        </w:rPr>
        <w:tab/>
      </w:r>
      <w:r w:rsidRPr="006F5B6D">
        <w:rPr>
          <w:rFonts w:ascii="Arial" w:hAnsi="Arial" w:cs="Arial"/>
          <w:iCs/>
        </w:rPr>
        <w:t xml:space="preserve">The Provider shall indemnify the Commissioner against any claim made against the Commissioner at any time by any of the key personnel for breach of contract, loss of office, unfair dismissal, redundancy, loss of earnings or otherwise (and all </w:t>
      </w:r>
      <w:r w:rsidRPr="006F5B6D">
        <w:rPr>
          <w:rFonts w:ascii="Arial" w:hAnsi="Arial" w:cs="Arial"/>
          <w:iCs/>
        </w:rPr>
        <w:lastRenderedPageBreak/>
        <w:t>damages, penalties, awards, legal costs, expenses and other liabilities incurred by the Commissioner) resulting from any act or omission of the Provider on or after the Commencement Date, except where such claim arises as a result of any breach of obligations (whether contractual, statutory, at common law or otherwise) by the Commissioner arising or accruing before the Commencement Date.</w:t>
      </w:r>
    </w:p>
    <w:p w:rsidR="00E622EE" w:rsidRPr="006F5B6D" w:rsidRDefault="00E622EE" w:rsidP="00E622EE">
      <w:pPr>
        <w:autoSpaceDE w:val="0"/>
        <w:autoSpaceDN w:val="0"/>
        <w:adjustRightInd w:val="0"/>
        <w:jc w:val="both"/>
        <w:rPr>
          <w:rFonts w:ascii="Arial" w:hAnsi="Arial" w:cs="Arial"/>
          <w:b/>
          <w:bCs/>
        </w:rPr>
      </w:pPr>
    </w:p>
    <w:p w:rsidR="00B667E6" w:rsidRDefault="00B667E6" w:rsidP="00673063">
      <w:pPr>
        <w:autoSpaceDE w:val="0"/>
        <w:autoSpaceDN w:val="0"/>
        <w:adjustRightInd w:val="0"/>
        <w:jc w:val="center"/>
        <w:rPr>
          <w:rFonts w:ascii="Arial" w:hAnsi="Arial" w:cs="Arial"/>
          <w:b/>
          <w:bCs/>
        </w:rPr>
      </w:pPr>
    </w:p>
    <w:p w:rsidR="00B667E6" w:rsidRDefault="00B667E6" w:rsidP="00673063">
      <w:pPr>
        <w:autoSpaceDE w:val="0"/>
        <w:autoSpaceDN w:val="0"/>
        <w:adjustRightInd w:val="0"/>
        <w:jc w:val="center"/>
        <w:rPr>
          <w:rFonts w:ascii="Arial" w:hAnsi="Arial" w:cs="Arial"/>
          <w:b/>
          <w:bCs/>
        </w:rPr>
      </w:pPr>
    </w:p>
    <w:p w:rsidR="00B667E6" w:rsidRDefault="00B667E6" w:rsidP="00673063">
      <w:pPr>
        <w:autoSpaceDE w:val="0"/>
        <w:autoSpaceDN w:val="0"/>
        <w:adjustRightInd w:val="0"/>
        <w:jc w:val="center"/>
        <w:rPr>
          <w:rFonts w:ascii="Arial" w:hAnsi="Arial" w:cs="Arial"/>
          <w:b/>
          <w:bCs/>
        </w:rPr>
      </w:pPr>
    </w:p>
    <w:p w:rsidR="00673063" w:rsidRDefault="00B64ACE" w:rsidP="00673063">
      <w:pPr>
        <w:autoSpaceDE w:val="0"/>
        <w:autoSpaceDN w:val="0"/>
        <w:adjustRightInd w:val="0"/>
        <w:jc w:val="center"/>
        <w:rPr>
          <w:rFonts w:ascii="Arial" w:hAnsi="Arial" w:cs="Arial"/>
          <w:b/>
          <w:bCs/>
        </w:rPr>
      </w:pPr>
      <w:r>
        <w:rPr>
          <w:rFonts w:ascii="Arial" w:hAnsi="Arial" w:cs="Arial"/>
          <w:b/>
          <w:bCs/>
        </w:rPr>
        <w:t>S</w:t>
      </w:r>
      <w:r w:rsidR="00673063">
        <w:rPr>
          <w:rFonts w:ascii="Arial" w:hAnsi="Arial" w:cs="Arial"/>
          <w:b/>
          <w:bCs/>
        </w:rPr>
        <w:t>CHEDULE 1</w:t>
      </w:r>
    </w:p>
    <w:p w:rsidR="00673063" w:rsidRDefault="006D0E6C" w:rsidP="00673063">
      <w:pPr>
        <w:autoSpaceDE w:val="0"/>
        <w:autoSpaceDN w:val="0"/>
        <w:adjustRightInd w:val="0"/>
        <w:jc w:val="center"/>
        <w:rPr>
          <w:rFonts w:ascii="Arial" w:hAnsi="Arial" w:cs="Arial"/>
          <w:b/>
          <w:bCs/>
        </w:rPr>
      </w:pPr>
      <w:r>
        <w:rPr>
          <w:rFonts w:ascii="Arial" w:hAnsi="Arial" w:cs="Arial"/>
          <w:b/>
          <w:bCs/>
        </w:rPr>
        <w:t>Community Pharmacy Stop Smoking Support</w:t>
      </w:r>
    </w:p>
    <w:p w:rsidR="006D0E6C" w:rsidRDefault="006D0E6C" w:rsidP="00673063">
      <w:pPr>
        <w:autoSpaceDE w:val="0"/>
        <w:autoSpaceDN w:val="0"/>
        <w:adjustRightInd w:val="0"/>
        <w:jc w:val="center"/>
        <w:rPr>
          <w:rFonts w:ascii="Arial" w:hAnsi="Arial" w:cs="Arial"/>
          <w:b/>
          <w:bCs/>
        </w:rPr>
      </w:pPr>
    </w:p>
    <w:p w:rsidR="00673063" w:rsidRPr="00573266" w:rsidRDefault="00673063" w:rsidP="00673063">
      <w:pPr>
        <w:jc w:val="both"/>
        <w:rPr>
          <w:rFonts w:ascii="Arial" w:hAnsi="Arial" w:cs="Arial"/>
          <w:b/>
          <w:bCs/>
        </w:rPr>
      </w:pPr>
      <w:bookmarkStart w:id="15" w:name="_GoBack"/>
      <w:bookmarkEnd w:id="15"/>
    </w:p>
    <w:p w:rsidR="00673063" w:rsidRPr="00573266" w:rsidRDefault="00673063" w:rsidP="00673063">
      <w:pPr>
        <w:jc w:val="both"/>
        <w:rPr>
          <w:rFonts w:ascii="Arial" w:hAnsi="Arial" w:cs="Arial"/>
          <w:b/>
          <w:bCs/>
        </w:rPr>
      </w:pPr>
      <w:r w:rsidRPr="00573266">
        <w:rPr>
          <w:rFonts w:ascii="Arial" w:hAnsi="Arial" w:cs="Arial"/>
          <w:b/>
          <w:bCs/>
        </w:rPr>
        <w:t>This Schedule details the specification of the services to be provided by the Provider to the Commissioner under this Agreement.</w:t>
      </w:r>
    </w:p>
    <w:p w:rsidR="00673063" w:rsidRPr="00573266" w:rsidRDefault="00673063" w:rsidP="00673063">
      <w:pPr>
        <w:jc w:val="both"/>
        <w:rPr>
          <w:rFonts w:ascii="Arial" w:hAnsi="Arial" w:cs="Arial"/>
          <w:b/>
          <w:bCs/>
        </w:rPr>
      </w:pPr>
    </w:p>
    <w:p w:rsidR="00673063" w:rsidRPr="00573266" w:rsidRDefault="00673063" w:rsidP="00673063">
      <w:pPr>
        <w:jc w:val="both"/>
        <w:rPr>
          <w:rFonts w:ascii="Arial" w:hAnsi="Arial" w:cs="Arial"/>
          <w:b/>
          <w:bCs/>
        </w:rPr>
      </w:pPr>
    </w:p>
    <w:p w:rsidR="00673063" w:rsidRPr="00573266" w:rsidRDefault="00673063" w:rsidP="00673063">
      <w:pPr>
        <w:jc w:val="both"/>
        <w:rPr>
          <w:rFonts w:ascii="Arial" w:hAnsi="Arial" w:cs="Arial"/>
          <w:b/>
          <w:bCs/>
        </w:rPr>
      </w:pPr>
      <w:r w:rsidRPr="00573266">
        <w:rPr>
          <w:rFonts w:ascii="Arial" w:hAnsi="Arial" w:cs="Arial"/>
          <w:b/>
          <w:bCs/>
        </w:rPr>
        <w:t>1.</w:t>
      </w:r>
      <w:r w:rsidRPr="00573266">
        <w:rPr>
          <w:rFonts w:ascii="Arial" w:hAnsi="Arial" w:cs="Arial"/>
          <w:b/>
          <w:bCs/>
        </w:rPr>
        <w:tab/>
        <w:t>Objectives of the Service</w:t>
      </w:r>
    </w:p>
    <w:p w:rsidR="00673063" w:rsidRDefault="00673063" w:rsidP="00673063">
      <w:pPr>
        <w:jc w:val="both"/>
        <w:rPr>
          <w:rFonts w:ascii="Arial" w:hAnsi="Arial" w:cs="Arial"/>
          <w:b/>
          <w:bCs/>
          <w:color w:val="333399"/>
        </w:rPr>
      </w:pPr>
    </w:p>
    <w:p w:rsidR="00673063" w:rsidRPr="00D54CB0" w:rsidRDefault="00B77B7F" w:rsidP="00673063">
      <w:pPr>
        <w:ind w:left="720"/>
        <w:jc w:val="both"/>
        <w:rPr>
          <w:rFonts w:ascii="Arial" w:hAnsi="Arial" w:cs="Arial"/>
          <w:bCs/>
          <w:color w:val="FF0000"/>
        </w:rPr>
      </w:pPr>
      <w:r>
        <w:rPr>
          <w:rFonts w:ascii="Arial" w:hAnsi="Arial" w:cs="Arial"/>
          <w:bCs/>
        </w:rPr>
        <w:t xml:space="preserve">To provide help </w:t>
      </w:r>
      <w:r w:rsidR="00D44B3F">
        <w:rPr>
          <w:rFonts w:ascii="Arial" w:hAnsi="Arial" w:cs="Arial"/>
          <w:bCs/>
        </w:rPr>
        <w:t xml:space="preserve">and support </w:t>
      </w:r>
      <w:r>
        <w:rPr>
          <w:rFonts w:ascii="Arial" w:hAnsi="Arial" w:cs="Arial"/>
          <w:bCs/>
        </w:rPr>
        <w:t>to smokers to stop smoking</w:t>
      </w:r>
    </w:p>
    <w:p w:rsidR="00673063" w:rsidRDefault="00673063" w:rsidP="00673063">
      <w:pPr>
        <w:jc w:val="both"/>
        <w:rPr>
          <w:rFonts w:ascii="Arial" w:hAnsi="Arial" w:cs="Arial"/>
          <w:b/>
          <w:bCs/>
          <w:color w:val="333399"/>
        </w:rPr>
      </w:pPr>
    </w:p>
    <w:p w:rsidR="00673063" w:rsidRPr="00573266" w:rsidRDefault="00673063" w:rsidP="00673063">
      <w:pPr>
        <w:jc w:val="both"/>
        <w:rPr>
          <w:rFonts w:ascii="Arial" w:hAnsi="Arial" w:cs="Arial"/>
          <w:b/>
          <w:bCs/>
        </w:rPr>
      </w:pPr>
      <w:r w:rsidRPr="00573266">
        <w:rPr>
          <w:rFonts w:ascii="Arial" w:hAnsi="Arial" w:cs="Arial"/>
          <w:b/>
          <w:bCs/>
        </w:rPr>
        <w:t>2.</w:t>
      </w:r>
      <w:r w:rsidRPr="00573266">
        <w:rPr>
          <w:rFonts w:ascii="Arial" w:hAnsi="Arial" w:cs="Arial"/>
          <w:b/>
          <w:bCs/>
        </w:rPr>
        <w:tab/>
        <w:t>Services Scope</w:t>
      </w:r>
    </w:p>
    <w:p w:rsidR="00673063" w:rsidRDefault="00673063" w:rsidP="00673063">
      <w:pPr>
        <w:jc w:val="both"/>
        <w:rPr>
          <w:rFonts w:ascii="Arial" w:hAnsi="Arial" w:cs="Arial"/>
          <w:b/>
          <w:bCs/>
          <w:color w:val="333399"/>
        </w:rPr>
      </w:pPr>
    </w:p>
    <w:p w:rsidR="00673063" w:rsidRPr="00E2724E" w:rsidRDefault="00E2724E" w:rsidP="00E2724E">
      <w:pPr>
        <w:pStyle w:val="ListParagraph"/>
        <w:numPr>
          <w:ilvl w:val="1"/>
          <w:numId w:val="21"/>
        </w:numPr>
        <w:ind w:firstLine="349"/>
        <w:jc w:val="both"/>
        <w:rPr>
          <w:rFonts w:ascii="Arial" w:hAnsi="Arial" w:cs="Arial"/>
          <w:bCs/>
        </w:rPr>
      </w:pPr>
      <w:r>
        <w:rPr>
          <w:rFonts w:ascii="Arial" w:hAnsi="Arial" w:cs="Arial"/>
          <w:bCs/>
        </w:rPr>
        <w:t xml:space="preserve"> </w:t>
      </w:r>
      <w:r w:rsidR="00673063" w:rsidRPr="00E2724E">
        <w:rPr>
          <w:rFonts w:ascii="Arial" w:hAnsi="Arial" w:cs="Arial"/>
          <w:bCs/>
        </w:rPr>
        <w:t>The s</w:t>
      </w:r>
      <w:r w:rsidR="009E1E09" w:rsidRPr="00E2724E">
        <w:rPr>
          <w:rFonts w:ascii="Arial" w:hAnsi="Arial" w:cs="Arial"/>
          <w:bCs/>
        </w:rPr>
        <w:t>ervice to be provided:</w:t>
      </w:r>
    </w:p>
    <w:p w:rsidR="009E1E09" w:rsidRDefault="009E1E09" w:rsidP="009E1E09">
      <w:pPr>
        <w:pStyle w:val="ListParagraph"/>
        <w:ind w:left="2160"/>
        <w:jc w:val="both"/>
        <w:rPr>
          <w:rFonts w:ascii="Arial" w:hAnsi="Arial" w:cs="Arial"/>
          <w:bCs/>
        </w:rPr>
      </w:pPr>
      <w:r>
        <w:rPr>
          <w:rFonts w:ascii="Arial" w:hAnsi="Arial" w:cs="Arial"/>
          <w:bCs/>
        </w:rPr>
        <w:t xml:space="preserve"> </w:t>
      </w:r>
    </w:p>
    <w:p w:rsidR="009E1E09" w:rsidRPr="00E2724E" w:rsidRDefault="009E1E09" w:rsidP="00E2724E">
      <w:pPr>
        <w:pStyle w:val="ListParagraph"/>
        <w:numPr>
          <w:ilvl w:val="0"/>
          <w:numId w:val="15"/>
        </w:numPr>
        <w:ind w:left="1134" w:hanging="425"/>
        <w:jc w:val="both"/>
        <w:rPr>
          <w:rFonts w:ascii="Arial" w:hAnsi="Arial" w:cs="Arial"/>
          <w:bCs/>
        </w:rPr>
      </w:pPr>
      <w:r w:rsidRPr="00E2724E">
        <w:rPr>
          <w:rFonts w:ascii="Arial" w:hAnsi="Arial" w:cs="Arial"/>
          <w:bCs/>
        </w:rPr>
        <w:t xml:space="preserve">Prescribe </w:t>
      </w:r>
      <w:r w:rsidR="00AB7DA5">
        <w:rPr>
          <w:rFonts w:ascii="Arial" w:hAnsi="Arial" w:cs="Arial"/>
          <w:bCs/>
        </w:rPr>
        <w:t xml:space="preserve">and supply </w:t>
      </w:r>
      <w:r w:rsidRPr="00E2724E">
        <w:rPr>
          <w:rFonts w:ascii="Arial" w:hAnsi="Arial" w:cs="Arial"/>
          <w:bCs/>
        </w:rPr>
        <w:t xml:space="preserve">appropriate stop smoking pharmacotherapy in line with </w:t>
      </w:r>
      <w:r w:rsidR="00181081">
        <w:rPr>
          <w:rFonts w:ascii="Arial" w:hAnsi="Arial" w:cs="Arial"/>
          <w:bCs/>
        </w:rPr>
        <w:t xml:space="preserve">the service specification, </w:t>
      </w:r>
      <w:r w:rsidRPr="00E2724E">
        <w:rPr>
          <w:rFonts w:ascii="Arial" w:hAnsi="Arial" w:cs="Arial"/>
          <w:bCs/>
        </w:rPr>
        <w:t>NICE guidance and the NHS Northamptonshire NRT Formulary as part of the patient’s quit attempt.</w:t>
      </w:r>
      <w:r w:rsidR="003F2C0C" w:rsidRPr="00E2724E">
        <w:rPr>
          <w:rFonts w:ascii="Arial" w:hAnsi="Arial" w:cs="Arial"/>
          <w:bCs/>
        </w:rPr>
        <w:t xml:space="preserve">  </w:t>
      </w:r>
    </w:p>
    <w:p w:rsidR="003F2C0C" w:rsidRDefault="003F2C0C" w:rsidP="00E2724E">
      <w:pPr>
        <w:pStyle w:val="ListParagraph"/>
        <w:numPr>
          <w:ilvl w:val="0"/>
          <w:numId w:val="15"/>
        </w:numPr>
        <w:ind w:left="1134" w:hanging="425"/>
        <w:jc w:val="both"/>
        <w:rPr>
          <w:rFonts w:ascii="Arial" w:hAnsi="Arial" w:cs="Arial"/>
          <w:bCs/>
        </w:rPr>
      </w:pPr>
      <w:r w:rsidRPr="003D19C9">
        <w:rPr>
          <w:rFonts w:ascii="Arial" w:hAnsi="Arial" w:cs="Arial"/>
          <w:bCs/>
        </w:rPr>
        <w:t xml:space="preserve">Engage and encourage motivated smokers to set a quit date </w:t>
      </w:r>
      <w:r w:rsidR="00174A09">
        <w:rPr>
          <w:rFonts w:ascii="Arial" w:hAnsi="Arial" w:cs="Arial"/>
          <w:bCs/>
        </w:rPr>
        <w:t xml:space="preserve">and provide weekly support for </w:t>
      </w:r>
      <w:r w:rsidRPr="003D19C9">
        <w:rPr>
          <w:rFonts w:ascii="Arial" w:hAnsi="Arial" w:cs="Arial"/>
          <w:bCs/>
        </w:rPr>
        <w:t>a minimum of 4 weeks after the quit date.</w:t>
      </w:r>
    </w:p>
    <w:p w:rsidR="00181081" w:rsidRPr="003D19C9" w:rsidRDefault="00181081" w:rsidP="00E2724E">
      <w:pPr>
        <w:pStyle w:val="ListParagraph"/>
        <w:numPr>
          <w:ilvl w:val="0"/>
          <w:numId w:val="15"/>
        </w:numPr>
        <w:ind w:left="1134" w:hanging="425"/>
        <w:jc w:val="both"/>
        <w:rPr>
          <w:rFonts w:ascii="Arial" w:hAnsi="Arial" w:cs="Arial"/>
          <w:bCs/>
        </w:rPr>
      </w:pPr>
      <w:r>
        <w:rPr>
          <w:rFonts w:ascii="Arial" w:hAnsi="Arial" w:cs="Arial"/>
          <w:bCs/>
        </w:rPr>
        <w:t>Treatment must be offered for a 12-week treatment period to include behavioural support and provision of appropriate pharmacotherapy as necessary.</w:t>
      </w:r>
    </w:p>
    <w:p w:rsidR="009E1E09" w:rsidRPr="009E1E09" w:rsidRDefault="009E1E09" w:rsidP="009E1E09">
      <w:pPr>
        <w:ind w:left="360"/>
        <w:jc w:val="both"/>
        <w:rPr>
          <w:rFonts w:ascii="Arial" w:hAnsi="Arial" w:cs="Arial"/>
          <w:bCs/>
        </w:rPr>
      </w:pPr>
    </w:p>
    <w:p w:rsidR="00673063" w:rsidRPr="008C5092" w:rsidRDefault="00673063" w:rsidP="00673063">
      <w:pPr>
        <w:ind w:left="2160"/>
        <w:jc w:val="both"/>
        <w:rPr>
          <w:rFonts w:ascii="Arial" w:hAnsi="Arial" w:cs="Arial"/>
          <w:bCs/>
        </w:rPr>
      </w:pPr>
    </w:p>
    <w:p w:rsidR="00673063" w:rsidRPr="008C5092" w:rsidRDefault="00673063" w:rsidP="00673063">
      <w:pPr>
        <w:jc w:val="both"/>
        <w:rPr>
          <w:rFonts w:ascii="Arial" w:hAnsi="Arial" w:cs="Arial"/>
          <w:b/>
          <w:bCs/>
        </w:rPr>
      </w:pPr>
      <w:r w:rsidRPr="008C5092">
        <w:rPr>
          <w:rFonts w:ascii="Arial" w:hAnsi="Arial" w:cs="Arial"/>
          <w:b/>
          <w:bCs/>
        </w:rPr>
        <w:t>3.</w:t>
      </w:r>
      <w:r w:rsidRPr="008C5092">
        <w:rPr>
          <w:rFonts w:ascii="Arial" w:hAnsi="Arial" w:cs="Arial"/>
          <w:b/>
          <w:bCs/>
        </w:rPr>
        <w:tab/>
        <w:t>Performance Measures</w:t>
      </w:r>
    </w:p>
    <w:p w:rsidR="008C5092" w:rsidRDefault="008C5092" w:rsidP="00673063">
      <w:pPr>
        <w:jc w:val="both"/>
        <w:rPr>
          <w:rFonts w:ascii="Arial" w:hAnsi="Arial" w:cs="Arial"/>
          <w:b/>
          <w:bCs/>
        </w:rPr>
      </w:pPr>
      <w:r w:rsidRPr="008C5092">
        <w:rPr>
          <w:rFonts w:ascii="Arial" w:hAnsi="Arial" w:cs="Arial"/>
          <w:b/>
          <w:bCs/>
        </w:rPr>
        <w:tab/>
      </w:r>
    </w:p>
    <w:p w:rsidR="00877D0B" w:rsidRPr="00A367CD" w:rsidRDefault="00FD4B13" w:rsidP="00B609CD">
      <w:pPr>
        <w:pStyle w:val="OutlinePara"/>
        <w:numPr>
          <w:ilvl w:val="0"/>
          <w:numId w:val="23"/>
        </w:numPr>
        <w:tabs>
          <w:tab w:val="left" w:pos="1134"/>
        </w:tabs>
        <w:spacing w:after="0"/>
        <w:ind w:left="1134" w:hanging="425"/>
        <w:rPr>
          <w:rFonts w:cs="Arial"/>
          <w:b/>
          <w:bCs/>
          <w:sz w:val="24"/>
          <w:szCs w:val="24"/>
        </w:rPr>
      </w:pPr>
      <w:r w:rsidRPr="00A367CD">
        <w:rPr>
          <w:rStyle w:val="BodyText2Char"/>
          <w:rFonts w:ascii="Arial" w:hAnsi="Arial" w:cs="Arial"/>
        </w:rPr>
        <w:t>Associate Advisors are expected to achieve at least a 35% quit rate in any Quarter. When a Practice quit rate falls below 35%, a review</w:t>
      </w:r>
      <w:r w:rsidRPr="00A367CD">
        <w:rPr>
          <w:rFonts w:cs="Arial"/>
          <w:sz w:val="24"/>
          <w:szCs w:val="24"/>
        </w:rPr>
        <w:t xml:space="preserve"> procedure will be triggered to identify and address potential causes. Should P</w:t>
      </w:r>
      <w:r w:rsidR="005664FE">
        <w:rPr>
          <w:rFonts w:cs="Arial"/>
          <w:sz w:val="24"/>
          <w:szCs w:val="24"/>
        </w:rPr>
        <w:t>harmacy</w:t>
      </w:r>
      <w:r w:rsidRPr="00A367CD">
        <w:rPr>
          <w:rFonts w:cs="Arial"/>
          <w:sz w:val="24"/>
          <w:szCs w:val="24"/>
        </w:rPr>
        <w:t xml:space="preserve"> Associate Advisors continue to achieve less than a 35% quit rate in any of the remaining quarters, the Stop Smoking Service may terminate this Contract upon written notice to the P</w:t>
      </w:r>
      <w:r w:rsidR="005664FE">
        <w:rPr>
          <w:rFonts w:cs="Arial"/>
          <w:sz w:val="24"/>
          <w:szCs w:val="24"/>
        </w:rPr>
        <w:t>harmacy</w:t>
      </w:r>
      <w:r w:rsidRPr="00A367CD">
        <w:rPr>
          <w:rFonts w:cs="Arial"/>
          <w:sz w:val="24"/>
          <w:szCs w:val="24"/>
        </w:rPr>
        <w:t>. There will be provision to return to the scheme if an Improvement Plan is agreed i.e. attend additional training and/or patient session supervision.</w:t>
      </w:r>
    </w:p>
    <w:p w:rsidR="00672144" w:rsidRDefault="00877D0B" w:rsidP="00B609CD">
      <w:pPr>
        <w:pStyle w:val="NoSpacing"/>
        <w:numPr>
          <w:ilvl w:val="0"/>
          <w:numId w:val="23"/>
        </w:numPr>
        <w:tabs>
          <w:tab w:val="left" w:pos="284"/>
          <w:tab w:val="left" w:pos="1134"/>
        </w:tabs>
        <w:ind w:left="1134" w:hanging="425"/>
        <w:jc w:val="both"/>
        <w:rPr>
          <w:rFonts w:ascii="Arial" w:hAnsi="Arial" w:cs="Arial"/>
        </w:rPr>
      </w:pPr>
      <w:r w:rsidRPr="00A367CD">
        <w:rPr>
          <w:rFonts w:ascii="Arial" w:hAnsi="Arial" w:cs="Arial"/>
        </w:rPr>
        <w:t xml:space="preserve">The </w:t>
      </w:r>
      <w:r w:rsidR="00765FD3">
        <w:rPr>
          <w:rFonts w:ascii="Arial" w:hAnsi="Arial" w:cs="Arial"/>
        </w:rPr>
        <w:t>provider</w:t>
      </w:r>
      <w:r w:rsidRPr="00A367CD">
        <w:rPr>
          <w:rFonts w:ascii="Arial" w:hAnsi="Arial" w:cs="Arial"/>
        </w:rPr>
        <w:t xml:space="preserve"> must </w:t>
      </w:r>
      <w:r w:rsidR="00672144">
        <w:rPr>
          <w:rFonts w:ascii="Arial" w:hAnsi="Arial" w:cs="Arial"/>
        </w:rPr>
        <w:t xml:space="preserve">complete the QuitManager database fully and accurately and </w:t>
      </w:r>
    </w:p>
    <w:p w:rsidR="008D225E" w:rsidRDefault="00B609CD" w:rsidP="00B609CD">
      <w:pPr>
        <w:pStyle w:val="NoSpacing"/>
        <w:tabs>
          <w:tab w:val="left" w:pos="284"/>
        </w:tabs>
        <w:ind w:left="1134" w:hanging="425"/>
        <w:jc w:val="both"/>
        <w:rPr>
          <w:rFonts w:ascii="Arial" w:hAnsi="Arial" w:cs="Arial"/>
        </w:rPr>
      </w:pPr>
      <w:r>
        <w:rPr>
          <w:rFonts w:ascii="Arial" w:hAnsi="Arial" w:cs="Arial"/>
        </w:rPr>
        <w:t xml:space="preserve">       </w:t>
      </w:r>
      <w:proofErr w:type="gramStart"/>
      <w:r w:rsidR="00672144">
        <w:rPr>
          <w:rFonts w:ascii="Arial" w:hAnsi="Arial" w:cs="Arial"/>
        </w:rPr>
        <w:t>submit</w:t>
      </w:r>
      <w:proofErr w:type="gramEnd"/>
      <w:r w:rsidR="00877D0B" w:rsidRPr="00672144">
        <w:rPr>
          <w:rFonts w:ascii="Arial" w:hAnsi="Arial" w:cs="Arial"/>
        </w:rPr>
        <w:t xml:space="preserve"> the data </w:t>
      </w:r>
      <w:r w:rsidR="00765FD3" w:rsidRPr="00672144">
        <w:rPr>
          <w:rFonts w:ascii="Arial" w:hAnsi="Arial" w:cs="Arial"/>
        </w:rPr>
        <w:t>t</w:t>
      </w:r>
      <w:r w:rsidR="00877D0B" w:rsidRPr="00672144">
        <w:rPr>
          <w:rFonts w:ascii="Arial" w:hAnsi="Arial" w:cs="Arial"/>
        </w:rPr>
        <w:t xml:space="preserve">o receive payment. All fields are mandatory.  </w:t>
      </w:r>
      <w:r w:rsidR="00765FD3" w:rsidRPr="00672144">
        <w:rPr>
          <w:rFonts w:ascii="Arial" w:hAnsi="Arial" w:cs="Arial"/>
        </w:rPr>
        <w:t>The outcome must be recorded on QuitManager within 42 days of the Q</w:t>
      </w:r>
      <w:r w:rsidR="008D225E">
        <w:rPr>
          <w:rFonts w:ascii="Arial" w:hAnsi="Arial" w:cs="Arial"/>
        </w:rPr>
        <w:t>uit Date Set (Russell Standard)</w:t>
      </w:r>
    </w:p>
    <w:p w:rsidR="008D225E" w:rsidRDefault="008D225E" w:rsidP="008D225E">
      <w:pPr>
        <w:pStyle w:val="ListParagraph"/>
        <w:numPr>
          <w:ilvl w:val="0"/>
          <w:numId w:val="15"/>
        </w:numPr>
        <w:ind w:left="1134" w:hanging="425"/>
        <w:jc w:val="both"/>
        <w:rPr>
          <w:rFonts w:ascii="Arial" w:hAnsi="Arial" w:cs="Arial"/>
          <w:bCs/>
        </w:rPr>
      </w:pPr>
      <w:r w:rsidRPr="003D19C9">
        <w:rPr>
          <w:rFonts w:ascii="Arial" w:hAnsi="Arial" w:cs="Arial"/>
          <w:bCs/>
        </w:rPr>
        <w:t>At least 3 attempts should be made to contact the patient.  Associate Advisors will need to show evidence that this was attempted.</w:t>
      </w:r>
    </w:p>
    <w:p w:rsidR="00702CD1" w:rsidRPr="00702CD1" w:rsidRDefault="00702CD1" w:rsidP="008D225E">
      <w:pPr>
        <w:pStyle w:val="ListParagraph"/>
        <w:numPr>
          <w:ilvl w:val="0"/>
          <w:numId w:val="15"/>
        </w:numPr>
        <w:ind w:left="1134" w:hanging="425"/>
        <w:jc w:val="both"/>
        <w:rPr>
          <w:rFonts w:ascii="Arial" w:hAnsi="Arial" w:cs="Arial"/>
          <w:bCs/>
        </w:rPr>
      </w:pPr>
      <w:r w:rsidRPr="00702CD1">
        <w:rPr>
          <w:rFonts w:ascii="Arial" w:hAnsi="Arial" w:cs="Arial"/>
        </w:rPr>
        <w:lastRenderedPageBreak/>
        <w:t>Pharmacies will be required to provide an audit trail for a minimum of 2 patients per year to demonstrate implementation of quality standards, including provision of support appointments, appropriate prescribing and paperwork to evidence the above.  The Stop Smoking Service, on a random basis, will select individual patients for audit.  A Stop Smoking Specialist will facilitate this, with recommendations on follow up actions or further audits agreed with the pharmacy</w:t>
      </w:r>
    </w:p>
    <w:p w:rsidR="008D225E" w:rsidRDefault="008D225E" w:rsidP="008D225E">
      <w:pPr>
        <w:pStyle w:val="NoSpacing"/>
        <w:tabs>
          <w:tab w:val="left" w:pos="284"/>
        </w:tabs>
        <w:ind w:left="709"/>
        <w:jc w:val="both"/>
        <w:rPr>
          <w:rFonts w:ascii="Arial" w:hAnsi="Arial" w:cs="Arial"/>
        </w:rPr>
      </w:pPr>
    </w:p>
    <w:p w:rsidR="008D225E" w:rsidRDefault="008D225E" w:rsidP="00672144">
      <w:pPr>
        <w:pStyle w:val="NoSpacing"/>
        <w:tabs>
          <w:tab w:val="left" w:pos="284"/>
        </w:tabs>
        <w:ind w:left="709"/>
        <w:jc w:val="both"/>
        <w:rPr>
          <w:rFonts w:ascii="Arial" w:hAnsi="Arial" w:cs="Arial"/>
        </w:rPr>
      </w:pPr>
    </w:p>
    <w:p w:rsidR="00673063" w:rsidRDefault="00673063" w:rsidP="000B4F80">
      <w:pPr>
        <w:jc w:val="both"/>
        <w:rPr>
          <w:rFonts w:ascii="Arial" w:hAnsi="Arial" w:cs="Arial"/>
          <w:b/>
          <w:bCs/>
        </w:rPr>
      </w:pPr>
      <w:r w:rsidRPr="008C5092">
        <w:rPr>
          <w:rFonts w:ascii="Arial" w:hAnsi="Arial" w:cs="Arial"/>
          <w:b/>
          <w:bCs/>
        </w:rPr>
        <w:t>4.</w:t>
      </w:r>
      <w:r w:rsidRPr="008C5092">
        <w:rPr>
          <w:rFonts w:ascii="Arial" w:hAnsi="Arial" w:cs="Arial"/>
          <w:b/>
          <w:bCs/>
        </w:rPr>
        <w:tab/>
        <w:t>Quality Standards and Monitoring</w:t>
      </w:r>
    </w:p>
    <w:p w:rsidR="008C5092" w:rsidRDefault="008C5092" w:rsidP="000B4F80">
      <w:pPr>
        <w:jc w:val="both"/>
        <w:rPr>
          <w:rFonts w:ascii="Arial" w:hAnsi="Arial" w:cs="Arial"/>
          <w:b/>
          <w:bCs/>
        </w:rPr>
      </w:pPr>
    </w:p>
    <w:p w:rsidR="00A92B90" w:rsidRDefault="00A92B90" w:rsidP="000B4F80">
      <w:pPr>
        <w:pStyle w:val="ListParagraph"/>
        <w:numPr>
          <w:ilvl w:val="0"/>
          <w:numId w:val="20"/>
        </w:numPr>
        <w:jc w:val="both"/>
        <w:rPr>
          <w:rFonts w:ascii="Arial" w:hAnsi="Arial" w:cs="Arial"/>
          <w:bCs/>
        </w:rPr>
      </w:pPr>
      <w:r>
        <w:rPr>
          <w:rFonts w:ascii="Arial" w:hAnsi="Arial" w:cs="Arial"/>
          <w:bCs/>
        </w:rPr>
        <w:t>Electronic records via the QuitManager web-based database must be used to record client information.</w:t>
      </w:r>
    </w:p>
    <w:p w:rsidR="004314DE" w:rsidRPr="004314DE" w:rsidRDefault="004314DE" w:rsidP="004314DE">
      <w:pPr>
        <w:pStyle w:val="OutlinePara"/>
        <w:numPr>
          <w:ilvl w:val="0"/>
          <w:numId w:val="20"/>
        </w:numPr>
        <w:tabs>
          <w:tab w:val="num" w:pos="2160"/>
        </w:tabs>
        <w:spacing w:after="0"/>
        <w:rPr>
          <w:rFonts w:cs="Arial"/>
          <w:sz w:val="24"/>
          <w:szCs w:val="24"/>
        </w:rPr>
      </w:pPr>
      <w:r w:rsidRPr="004314DE">
        <w:rPr>
          <w:rFonts w:cs="Arial"/>
          <w:sz w:val="24"/>
          <w:szCs w:val="24"/>
        </w:rPr>
        <w:t>QuitManager 4-week outcomes must be updated within 42 days of the quit date set in line with Russell Standard.</w:t>
      </w:r>
    </w:p>
    <w:p w:rsidR="004314DE" w:rsidRPr="004314DE" w:rsidRDefault="004314DE" w:rsidP="004314DE">
      <w:pPr>
        <w:pStyle w:val="OutlinePara"/>
        <w:numPr>
          <w:ilvl w:val="0"/>
          <w:numId w:val="20"/>
        </w:numPr>
        <w:tabs>
          <w:tab w:val="num" w:pos="2160"/>
        </w:tabs>
        <w:spacing w:after="0"/>
        <w:rPr>
          <w:rFonts w:cs="Arial"/>
          <w:sz w:val="24"/>
          <w:szCs w:val="24"/>
        </w:rPr>
      </w:pPr>
      <w:r w:rsidRPr="004314DE">
        <w:rPr>
          <w:rFonts w:cs="Arial"/>
          <w:sz w:val="24"/>
          <w:szCs w:val="24"/>
        </w:rPr>
        <w:t xml:space="preserve">A follow up, to determine the 4 week outcome, can be completed face to face, by telephone, email or letter within 42 days of setting a quit date (Russell Standard). </w:t>
      </w:r>
    </w:p>
    <w:p w:rsidR="0069082C" w:rsidRPr="00E2724E" w:rsidRDefault="0069082C" w:rsidP="000B4F80">
      <w:pPr>
        <w:pStyle w:val="ListParagraph"/>
        <w:numPr>
          <w:ilvl w:val="0"/>
          <w:numId w:val="20"/>
        </w:numPr>
        <w:jc w:val="both"/>
        <w:rPr>
          <w:rFonts w:ascii="Arial" w:hAnsi="Arial" w:cs="Arial"/>
          <w:bCs/>
        </w:rPr>
      </w:pPr>
      <w:r w:rsidRPr="00E2724E">
        <w:rPr>
          <w:rFonts w:ascii="Arial" w:hAnsi="Arial" w:cs="Arial"/>
          <w:bCs/>
        </w:rPr>
        <w:t xml:space="preserve">Associate Advisors must comply with DH Service and monitoring guidance (updated annually) available at:  </w:t>
      </w:r>
    </w:p>
    <w:p w:rsidR="00673063" w:rsidRPr="00480C46" w:rsidRDefault="009C78E9" w:rsidP="000B4F80">
      <w:pPr>
        <w:ind w:left="1080"/>
        <w:jc w:val="both"/>
        <w:rPr>
          <w:rFonts w:ascii="Arial" w:hAnsi="Arial" w:cs="Arial"/>
          <w:bCs/>
        </w:rPr>
      </w:pPr>
      <w:hyperlink r:id="rId13" w:history="1">
        <w:r w:rsidR="00E2724E" w:rsidRPr="00480C46">
          <w:rPr>
            <w:rStyle w:val="Hyperlink"/>
            <w:rFonts w:ascii="Arial" w:hAnsi="Arial" w:cs="Arial"/>
            <w:szCs w:val="22"/>
          </w:rPr>
          <w:t>http://www.dh.gov.uk/en/Publicationsandstatistics/Publications/PublicationsPolicyAndGuidance/DH_125389</w:t>
        </w:r>
      </w:hyperlink>
    </w:p>
    <w:p w:rsidR="003F616F" w:rsidRPr="00E2724E" w:rsidRDefault="0069082C" w:rsidP="000B4F80">
      <w:pPr>
        <w:pStyle w:val="ListParagraph"/>
        <w:numPr>
          <w:ilvl w:val="0"/>
          <w:numId w:val="20"/>
        </w:numPr>
        <w:jc w:val="both"/>
        <w:rPr>
          <w:rFonts w:ascii="Arial" w:hAnsi="Arial" w:cs="Arial"/>
          <w:bCs/>
        </w:rPr>
      </w:pPr>
      <w:r w:rsidRPr="00E2724E">
        <w:rPr>
          <w:rFonts w:ascii="Arial" w:hAnsi="Arial" w:cs="Arial"/>
          <w:bCs/>
        </w:rPr>
        <w:t xml:space="preserve">Compliance will be validated by random sampling </w:t>
      </w:r>
      <w:r w:rsidR="003D19C9" w:rsidRPr="00E2724E">
        <w:rPr>
          <w:rFonts w:ascii="Arial" w:hAnsi="Arial" w:cs="Arial"/>
          <w:bCs/>
        </w:rPr>
        <w:t>of client experience.</w:t>
      </w:r>
    </w:p>
    <w:p w:rsidR="003D19C9" w:rsidRDefault="003D19C9" w:rsidP="000B4F80">
      <w:pPr>
        <w:pStyle w:val="OutlinePara"/>
        <w:numPr>
          <w:ilvl w:val="0"/>
          <w:numId w:val="20"/>
        </w:numPr>
        <w:tabs>
          <w:tab w:val="num" w:pos="2160"/>
        </w:tabs>
        <w:spacing w:after="0"/>
        <w:rPr>
          <w:rFonts w:cs="Arial"/>
          <w:sz w:val="24"/>
          <w:szCs w:val="24"/>
        </w:rPr>
      </w:pPr>
      <w:r w:rsidRPr="003D19C9">
        <w:rPr>
          <w:rFonts w:cs="Arial"/>
          <w:sz w:val="24"/>
          <w:szCs w:val="24"/>
        </w:rPr>
        <w:t xml:space="preserve">Co monitoring is required prior to stopping smoking (baseline) and at 4 weeks from their quit date. The Contractor is to aim to validate 100% of quit attempts using a CO monitor (minimum standard 85%). A validated quitter must have a reading of less than 10ppm. </w:t>
      </w:r>
    </w:p>
    <w:p w:rsidR="008F7E68" w:rsidRPr="003D19C9" w:rsidRDefault="008F7E68" w:rsidP="008F7E68">
      <w:pPr>
        <w:pStyle w:val="ListParagraph"/>
        <w:numPr>
          <w:ilvl w:val="0"/>
          <w:numId w:val="20"/>
        </w:numPr>
        <w:jc w:val="both"/>
        <w:rPr>
          <w:rFonts w:ascii="Arial" w:hAnsi="Arial" w:cs="Arial"/>
          <w:bCs/>
        </w:rPr>
      </w:pPr>
      <w:r>
        <w:rPr>
          <w:rFonts w:ascii="Arial" w:hAnsi="Arial" w:cs="Arial"/>
          <w:bCs/>
        </w:rPr>
        <w:t>Treatment must be offered for a 12-week treatment period to include behavioural support and provision of appropriate pharmacotherapy as necessary.</w:t>
      </w:r>
    </w:p>
    <w:p w:rsidR="008D225E" w:rsidRDefault="008D225E" w:rsidP="008D225E">
      <w:pPr>
        <w:pStyle w:val="ListParagraph"/>
        <w:numPr>
          <w:ilvl w:val="0"/>
          <w:numId w:val="20"/>
        </w:numPr>
        <w:jc w:val="both"/>
        <w:rPr>
          <w:rFonts w:ascii="Arial" w:hAnsi="Arial" w:cs="Arial"/>
          <w:bCs/>
        </w:rPr>
      </w:pPr>
      <w:r w:rsidRPr="003D19C9">
        <w:rPr>
          <w:rFonts w:ascii="Arial" w:hAnsi="Arial" w:cs="Arial"/>
          <w:bCs/>
        </w:rPr>
        <w:t>At least 3 attempts should be made to contact the patient.  Associate Advisors will need to show evidence that this was attempted.</w:t>
      </w:r>
      <w:r w:rsidR="0004134D">
        <w:rPr>
          <w:rFonts w:ascii="Arial" w:hAnsi="Arial" w:cs="Arial"/>
          <w:bCs/>
        </w:rPr>
        <w:t xml:space="preserve"> If this fails, outcome is described as lost to follow-up.</w:t>
      </w:r>
    </w:p>
    <w:p w:rsidR="00521857" w:rsidRPr="00521857" w:rsidRDefault="00521857" w:rsidP="00521857">
      <w:pPr>
        <w:pStyle w:val="OutlinePara"/>
        <w:numPr>
          <w:ilvl w:val="0"/>
          <w:numId w:val="20"/>
        </w:numPr>
        <w:spacing w:after="0"/>
        <w:jc w:val="left"/>
        <w:rPr>
          <w:rFonts w:cs="Arial"/>
          <w:sz w:val="24"/>
          <w:szCs w:val="24"/>
        </w:rPr>
      </w:pPr>
      <w:r w:rsidRPr="00521857">
        <w:rPr>
          <w:rFonts w:cs="Arial"/>
          <w:sz w:val="24"/>
          <w:szCs w:val="24"/>
        </w:rPr>
        <w:t>A new quit attempt can take place immediately following the end of another. This new quit attempt should be recorded as a new episode on the QuitManager data</w:t>
      </w:r>
      <w:r w:rsidR="0095030C">
        <w:rPr>
          <w:rFonts w:cs="Arial"/>
          <w:sz w:val="24"/>
          <w:szCs w:val="24"/>
        </w:rPr>
        <w:t>base</w:t>
      </w:r>
      <w:r w:rsidRPr="00521857">
        <w:rPr>
          <w:rFonts w:cs="Arial"/>
          <w:sz w:val="24"/>
          <w:szCs w:val="24"/>
        </w:rPr>
        <w:t>. There is no minimum time period between quit attempts as good practice dictates that if a client wishes to continue following a relapse then treatment should continue if appropriate.</w:t>
      </w:r>
    </w:p>
    <w:p w:rsidR="008D225E" w:rsidRPr="003D19C9" w:rsidRDefault="0095030C" w:rsidP="000B4F80">
      <w:pPr>
        <w:pStyle w:val="OutlinePara"/>
        <w:numPr>
          <w:ilvl w:val="0"/>
          <w:numId w:val="20"/>
        </w:numPr>
        <w:tabs>
          <w:tab w:val="num" w:pos="2160"/>
        </w:tabs>
        <w:spacing w:after="0"/>
        <w:rPr>
          <w:rFonts w:cs="Arial"/>
          <w:sz w:val="24"/>
          <w:szCs w:val="24"/>
        </w:rPr>
      </w:pPr>
      <w:r>
        <w:rPr>
          <w:rFonts w:cs="Arial"/>
          <w:sz w:val="24"/>
          <w:szCs w:val="24"/>
        </w:rPr>
        <w:t>Smokers who</w:t>
      </w:r>
      <w:r w:rsidR="009C7F86">
        <w:rPr>
          <w:rFonts w:cs="Arial"/>
          <w:sz w:val="24"/>
          <w:szCs w:val="24"/>
        </w:rPr>
        <w:t xml:space="preserve"> attend a first session but do not consent to treatment or set a quit date cannot be counted and therefore payment cannot be claimed.</w:t>
      </w:r>
    </w:p>
    <w:p w:rsidR="00153E81" w:rsidRDefault="00153E81" w:rsidP="000B4F80">
      <w:pPr>
        <w:pStyle w:val="OutlinePara"/>
        <w:numPr>
          <w:ilvl w:val="0"/>
          <w:numId w:val="20"/>
        </w:numPr>
        <w:tabs>
          <w:tab w:val="num" w:pos="2160"/>
        </w:tabs>
        <w:spacing w:after="0"/>
        <w:rPr>
          <w:rFonts w:cs="Arial"/>
          <w:sz w:val="24"/>
          <w:szCs w:val="24"/>
        </w:rPr>
      </w:pPr>
      <w:r w:rsidRPr="00153E81">
        <w:rPr>
          <w:rFonts w:cs="Arial"/>
          <w:sz w:val="24"/>
          <w:szCs w:val="24"/>
        </w:rPr>
        <w:t>P</w:t>
      </w:r>
      <w:r w:rsidR="00715F3B">
        <w:rPr>
          <w:rFonts w:cs="Arial"/>
          <w:sz w:val="24"/>
          <w:szCs w:val="24"/>
        </w:rPr>
        <w:t>harmacies should</w:t>
      </w:r>
      <w:r w:rsidR="0095030C">
        <w:rPr>
          <w:rFonts w:cs="Arial"/>
          <w:sz w:val="24"/>
          <w:szCs w:val="24"/>
        </w:rPr>
        <w:t xml:space="preserve"> not </w:t>
      </w:r>
      <w:r w:rsidRPr="00153E81">
        <w:rPr>
          <w:rFonts w:cs="Arial"/>
          <w:sz w:val="24"/>
          <w:szCs w:val="24"/>
        </w:rPr>
        <w:t>build up a waiting list of longer than 2 weeks.  If this occurs, please liaise with the Stop Smoking Service, in order that clients can be offered alternative clinic options.</w:t>
      </w:r>
    </w:p>
    <w:p w:rsidR="004E0E19" w:rsidRPr="004E0E19" w:rsidRDefault="004E0E19" w:rsidP="000B4F80">
      <w:pPr>
        <w:pStyle w:val="OutlinePara"/>
        <w:numPr>
          <w:ilvl w:val="0"/>
          <w:numId w:val="20"/>
        </w:numPr>
        <w:tabs>
          <w:tab w:val="num" w:pos="2160"/>
        </w:tabs>
        <w:spacing w:after="0"/>
        <w:rPr>
          <w:rFonts w:cs="Arial"/>
          <w:sz w:val="24"/>
          <w:szCs w:val="24"/>
        </w:rPr>
      </w:pPr>
      <w:r w:rsidRPr="004E0E19">
        <w:rPr>
          <w:rFonts w:cs="Arial"/>
          <w:sz w:val="24"/>
          <w:szCs w:val="24"/>
        </w:rPr>
        <w:t>Pharmacies will be responsible for completing and sending on a copy of the GP Fax Back form.  Paperwork copies must be retained as part of records for 2 year audit purposes.</w:t>
      </w:r>
    </w:p>
    <w:p w:rsidR="000B4F80" w:rsidRPr="0095030C" w:rsidRDefault="00614E12" w:rsidP="000B4F80">
      <w:pPr>
        <w:pStyle w:val="OutlinePara"/>
        <w:numPr>
          <w:ilvl w:val="0"/>
          <w:numId w:val="20"/>
        </w:numPr>
        <w:tabs>
          <w:tab w:val="num" w:pos="2160"/>
        </w:tabs>
        <w:spacing w:after="0"/>
        <w:rPr>
          <w:sz w:val="24"/>
          <w:szCs w:val="24"/>
        </w:rPr>
      </w:pPr>
      <w:r w:rsidRPr="0095030C">
        <w:rPr>
          <w:sz w:val="24"/>
          <w:szCs w:val="24"/>
        </w:rPr>
        <w:t xml:space="preserve">There is a DH target to increase numbers of clients from ‘routine and manual’ groups. </w:t>
      </w:r>
      <w:r w:rsidR="000B4F80" w:rsidRPr="0095030C">
        <w:rPr>
          <w:sz w:val="24"/>
          <w:szCs w:val="24"/>
        </w:rPr>
        <w:t xml:space="preserve">All clients should be asked their occupation, and care taken to record ‘routine &amp; manual’ for all those to whom this applies. Those currently out of work can be designated according to their former job.  The ‘Unemployed’ category applies to individuals long-term unemployed i.e. unemployed continuously for </w:t>
      </w:r>
      <w:r w:rsidR="000B4F80" w:rsidRPr="0095030C">
        <w:rPr>
          <w:sz w:val="24"/>
          <w:szCs w:val="24"/>
        </w:rPr>
        <w:lastRenderedPageBreak/>
        <w:t xml:space="preserve">longer than 1 year. </w:t>
      </w:r>
      <w:r w:rsidR="0095030C" w:rsidRPr="0095030C">
        <w:rPr>
          <w:sz w:val="24"/>
          <w:szCs w:val="24"/>
        </w:rPr>
        <w:t xml:space="preserve"> </w:t>
      </w:r>
      <w:r w:rsidR="000B4F80" w:rsidRPr="0095030C">
        <w:rPr>
          <w:sz w:val="24"/>
          <w:szCs w:val="24"/>
        </w:rPr>
        <w:t>The Routine and Manual work category includes employment such as electrician, fitter, gardener, caretaker, plumber, printer, train driver, tool maker, bar staff, catering assistant, cleaner, HGV driver, labourer, machine operative, messenger, packer, porter, postal worker, receptionist, sales assistant, security guard, van driver, waiter/waitress.</w:t>
      </w:r>
    </w:p>
    <w:p w:rsidR="003F616F" w:rsidRDefault="003F616F" w:rsidP="00673063">
      <w:pPr>
        <w:jc w:val="both"/>
        <w:rPr>
          <w:rFonts w:ascii="Arial" w:hAnsi="Arial" w:cs="Arial"/>
          <w:bCs/>
        </w:rPr>
      </w:pPr>
    </w:p>
    <w:p w:rsidR="00EF0457" w:rsidRDefault="00EF0457" w:rsidP="00673063">
      <w:pPr>
        <w:jc w:val="both"/>
        <w:rPr>
          <w:rFonts w:ascii="Arial" w:hAnsi="Arial" w:cs="Arial"/>
          <w:bCs/>
        </w:rPr>
      </w:pPr>
    </w:p>
    <w:p w:rsidR="00EF0457" w:rsidRDefault="00EF0457" w:rsidP="00673063">
      <w:pPr>
        <w:jc w:val="both"/>
        <w:rPr>
          <w:rFonts w:ascii="Arial" w:hAnsi="Arial" w:cs="Arial"/>
          <w:bCs/>
        </w:rPr>
      </w:pPr>
    </w:p>
    <w:p w:rsidR="0095030C" w:rsidRPr="0069082C" w:rsidRDefault="0095030C" w:rsidP="00673063">
      <w:pPr>
        <w:jc w:val="both"/>
        <w:rPr>
          <w:rFonts w:ascii="Arial" w:hAnsi="Arial" w:cs="Arial"/>
          <w:bCs/>
        </w:rPr>
      </w:pPr>
    </w:p>
    <w:p w:rsidR="0069082C" w:rsidRDefault="0069082C" w:rsidP="00673063">
      <w:pPr>
        <w:jc w:val="both"/>
        <w:rPr>
          <w:rFonts w:ascii="Arial" w:hAnsi="Arial" w:cs="Arial"/>
          <w:b/>
          <w:bCs/>
          <w:color w:val="333399"/>
        </w:rPr>
      </w:pPr>
      <w:r>
        <w:rPr>
          <w:rFonts w:ascii="Arial" w:hAnsi="Arial" w:cs="Arial"/>
          <w:b/>
          <w:bCs/>
          <w:color w:val="333399"/>
        </w:rPr>
        <w:tab/>
      </w:r>
    </w:p>
    <w:p w:rsidR="00673063" w:rsidRPr="00C93A7A" w:rsidRDefault="00C93A7A" w:rsidP="00C93A7A">
      <w:pPr>
        <w:pStyle w:val="ListParagraph"/>
        <w:numPr>
          <w:ilvl w:val="0"/>
          <w:numId w:val="26"/>
        </w:numPr>
        <w:jc w:val="both"/>
        <w:rPr>
          <w:rFonts w:ascii="Arial" w:hAnsi="Arial" w:cs="Arial"/>
          <w:b/>
          <w:bCs/>
        </w:rPr>
      </w:pPr>
      <w:r>
        <w:rPr>
          <w:rFonts w:ascii="Arial" w:hAnsi="Arial" w:cs="Arial"/>
          <w:b/>
          <w:bCs/>
        </w:rPr>
        <w:t xml:space="preserve">  </w:t>
      </w:r>
      <w:r w:rsidR="00673063" w:rsidRPr="00C93A7A">
        <w:rPr>
          <w:rFonts w:ascii="Arial" w:hAnsi="Arial" w:cs="Arial"/>
          <w:b/>
          <w:bCs/>
        </w:rPr>
        <w:t>Finance</w:t>
      </w:r>
    </w:p>
    <w:p w:rsidR="00673063" w:rsidRDefault="00673063" w:rsidP="00673063">
      <w:pPr>
        <w:jc w:val="both"/>
        <w:rPr>
          <w:rFonts w:ascii="Arial" w:hAnsi="Arial" w:cs="Arial"/>
          <w:b/>
          <w:bCs/>
          <w:color w:val="333399"/>
        </w:rPr>
      </w:pPr>
    </w:p>
    <w:p w:rsidR="00673063" w:rsidRPr="00555512" w:rsidRDefault="0013615E" w:rsidP="00673063">
      <w:pPr>
        <w:pStyle w:val="ListParagraph"/>
        <w:ind w:left="0"/>
        <w:jc w:val="both"/>
        <w:rPr>
          <w:rFonts w:ascii="Arial" w:hAnsi="Arial" w:cs="Arial"/>
        </w:rPr>
      </w:pPr>
      <w:r w:rsidRPr="00555512">
        <w:rPr>
          <w:rFonts w:ascii="Arial" w:hAnsi="Arial" w:cs="Arial"/>
        </w:rPr>
        <w:t xml:space="preserve">Charges will be made on a Cost per Case basis. </w:t>
      </w:r>
      <w:r w:rsidR="00673063" w:rsidRPr="00555512">
        <w:rPr>
          <w:rFonts w:ascii="Arial" w:hAnsi="Arial" w:cs="Arial"/>
        </w:rPr>
        <w:t xml:space="preserve"> </w:t>
      </w:r>
    </w:p>
    <w:p w:rsidR="00C03647" w:rsidRPr="00555512" w:rsidRDefault="00C03647" w:rsidP="00673063">
      <w:pPr>
        <w:pStyle w:val="ListParagraph"/>
        <w:ind w:left="0"/>
        <w:jc w:val="both"/>
        <w:rPr>
          <w:rFonts w:ascii="Arial" w:hAnsi="Arial" w:cs="Arial"/>
        </w:rPr>
      </w:pPr>
    </w:p>
    <w:p w:rsidR="00555512" w:rsidRPr="00555512" w:rsidRDefault="00555512" w:rsidP="00555512">
      <w:pPr>
        <w:pStyle w:val="Outline2"/>
        <w:numPr>
          <w:ilvl w:val="0"/>
          <w:numId w:val="0"/>
        </w:numPr>
        <w:spacing w:after="0"/>
        <w:ind w:left="360" w:hanging="360"/>
        <w:jc w:val="left"/>
        <w:rPr>
          <w:rFonts w:cs="Arial"/>
          <w:bCs/>
          <w:sz w:val="24"/>
          <w:szCs w:val="24"/>
        </w:rPr>
      </w:pPr>
      <w:r w:rsidRPr="00555512">
        <w:rPr>
          <w:rFonts w:cs="Arial"/>
          <w:bCs/>
          <w:sz w:val="24"/>
          <w:szCs w:val="24"/>
        </w:rPr>
        <w:t>There are two elements to the payment:</w:t>
      </w:r>
    </w:p>
    <w:p w:rsidR="00555512" w:rsidRPr="00555512" w:rsidRDefault="00555512" w:rsidP="00555512">
      <w:pPr>
        <w:pStyle w:val="Outline2"/>
        <w:numPr>
          <w:ilvl w:val="0"/>
          <w:numId w:val="37"/>
        </w:numPr>
        <w:spacing w:after="0"/>
        <w:ind w:firstLine="556"/>
        <w:jc w:val="left"/>
        <w:rPr>
          <w:rFonts w:cs="Arial"/>
          <w:bCs/>
          <w:sz w:val="24"/>
          <w:szCs w:val="24"/>
        </w:rPr>
      </w:pPr>
      <w:r w:rsidRPr="00555512">
        <w:rPr>
          <w:rFonts w:cs="Arial"/>
          <w:bCs/>
          <w:sz w:val="24"/>
          <w:szCs w:val="24"/>
        </w:rPr>
        <w:t xml:space="preserve">Claims for Stop Smoking Support </w:t>
      </w:r>
    </w:p>
    <w:p w:rsidR="00555512" w:rsidRPr="00555512" w:rsidRDefault="00555512" w:rsidP="00555512">
      <w:pPr>
        <w:pStyle w:val="Outline2"/>
        <w:numPr>
          <w:ilvl w:val="0"/>
          <w:numId w:val="37"/>
        </w:numPr>
        <w:spacing w:after="0"/>
        <w:ind w:firstLine="556"/>
        <w:jc w:val="left"/>
        <w:rPr>
          <w:rFonts w:cs="Arial"/>
          <w:bCs/>
          <w:sz w:val="24"/>
          <w:szCs w:val="24"/>
        </w:rPr>
      </w:pPr>
      <w:r w:rsidRPr="00555512">
        <w:rPr>
          <w:rFonts w:cs="Arial"/>
          <w:bCs/>
          <w:sz w:val="24"/>
          <w:szCs w:val="24"/>
        </w:rPr>
        <w:t xml:space="preserve">Claims for nicotine replacement products supplied </w:t>
      </w:r>
    </w:p>
    <w:p w:rsidR="00555512" w:rsidRPr="00555512" w:rsidRDefault="00555512" w:rsidP="00555512">
      <w:pPr>
        <w:pStyle w:val="ListParagraph"/>
        <w:rPr>
          <w:rFonts w:ascii="Arial" w:hAnsi="Arial" w:cs="Arial"/>
          <w:bCs/>
        </w:rPr>
      </w:pPr>
    </w:p>
    <w:p w:rsidR="00555512" w:rsidRPr="00555512" w:rsidRDefault="00555512" w:rsidP="00555512">
      <w:pPr>
        <w:pStyle w:val="Outline2"/>
        <w:numPr>
          <w:ilvl w:val="0"/>
          <w:numId w:val="0"/>
        </w:numPr>
        <w:spacing w:after="0"/>
        <w:ind w:left="360" w:hanging="360"/>
        <w:jc w:val="left"/>
        <w:rPr>
          <w:rFonts w:cs="Arial"/>
          <w:bCs/>
          <w:sz w:val="24"/>
          <w:szCs w:val="24"/>
        </w:rPr>
      </w:pPr>
      <w:r w:rsidRPr="00555512">
        <w:rPr>
          <w:rFonts w:cs="Arial"/>
          <w:sz w:val="24"/>
          <w:szCs w:val="24"/>
        </w:rPr>
        <w:t>For 201</w:t>
      </w:r>
      <w:r w:rsidR="001838E8">
        <w:rPr>
          <w:rFonts w:cs="Arial"/>
          <w:sz w:val="24"/>
          <w:szCs w:val="24"/>
        </w:rPr>
        <w:t>4</w:t>
      </w:r>
      <w:r w:rsidRPr="00555512">
        <w:rPr>
          <w:rFonts w:cs="Arial"/>
          <w:sz w:val="24"/>
          <w:szCs w:val="24"/>
        </w:rPr>
        <w:t>/1</w:t>
      </w:r>
      <w:r w:rsidR="001838E8">
        <w:rPr>
          <w:rFonts w:cs="Arial"/>
          <w:sz w:val="24"/>
          <w:szCs w:val="24"/>
        </w:rPr>
        <w:t>5</w:t>
      </w:r>
      <w:r w:rsidRPr="00555512">
        <w:rPr>
          <w:rFonts w:cs="Arial"/>
          <w:sz w:val="24"/>
          <w:szCs w:val="24"/>
        </w:rPr>
        <w:t xml:space="preserve"> the Contractor will receive the following level of payments:</w:t>
      </w:r>
    </w:p>
    <w:p w:rsidR="00555512" w:rsidRPr="00555512" w:rsidRDefault="00555512" w:rsidP="00555512">
      <w:pPr>
        <w:rPr>
          <w:rFonts w:ascii="Arial" w:hAnsi="Arial" w:cs="Arial"/>
          <w:lang w:val="en-US"/>
        </w:rPr>
      </w:pPr>
    </w:p>
    <w:tbl>
      <w:tblPr>
        <w:tblW w:w="4594" w:type="pct"/>
        <w:tblInd w:w="828" w:type="dxa"/>
        <w:tblCellMar>
          <w:left w:w="0" w:type="dxa"/>
          <w:right w:w="0" w:type="dxa"/>
        </w:tblCellMar>
        <w:tblLook w:val="0000" w:firstRow="0" w:lastRow="0" w:firstColumn="0" w:lastColumn="0" w:noHBand="0" w:noVBand="0"/>
      </w:tblPr>
      <w:tblGrid>
        <w:gridCol w:w="7445"/>
        <w:gridCol w:w="1610"/>
      </w:tblGrid>
      <w:tr w:rsidR="00555512" w:rsidRPr="00555512" w:rsidTr="00083DD8">
        <w:trPr>
          <w:cantSplit/>
        </w:trPr>
        <w:tc>
          <w:tcPr>
            <w:tcW w:w="41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55512" w:rsidRPr="00555512" w:rsidRDefault="00555512" w:rsidP="00083DD8">
            <w:pPr>
              <w:pStyle w:val="outline20"/>
              <w:spacing w:after="0"/>
              <w:jc w:val="left"/>
              <w:rPr>
                <w:sz w:val="24"/>
                <w:szCs w:val="24"/>
              </w:rPr>
            </w:pPr>
            <w:r w:rsidRPr="00555512">
              <w:rPr>
                <w:sz w:val="24"/>
                <w:szCs w:val="24"/>
              </w:rPr>
              <w:t xml:space="preserve">First (face to face) and 4 week validation (face to face where possible) interventions must include evidence of: </w:t>
            </w:r>
          </w:p>
          <w:p w:rsidR="00555512" w:rsidRPr="00555512" w:rsidRDefault="00555512" w:rsidP="00083DD8">
            <w:pPr>
              <w:pStyle w:val="outline20"/>
              <w:spacing w:after="0"/>
              <w:jc w:val="left"/>
              <w:rPr>
                <w:sz w:val="24"/>
                <w:szCs w:val="24"/>
              </w:rPr>
            </w:pPr>
          </w:p>
          <w:p w:rsidR="00555512" w:rsidRPr="00555512" w:rsidRDefault="00555512" w:rsidP="00555512">
            <w:pPr>
              <w:pStyle w:val="outline20"/>
              <w:numPr>
                <w:ilvl w:val="0"/>
                <w:numId w:val="35"/>
              </w:numPr>
              <w:spacing w:after="0"/>
              <w:jc w:val="left"/>
              <w:rPr>
                <w:sz w:val="24"/>
                <w:szCs w:val="24"/>
              </w:rPr>
            </w:pPr>
            <w:r w:rsidRPr="00555512">
              <w:rPr>
                <w:sz w:val="24"/>
                <w:szCs w:val="24"/>
              </w:rPr>
              <w:t>Quit date set</w:t>
            </w:r>
          </w:p>
          <w:p w:rsidR="00555512" w:rsidRPr="00555512" w:rsidRDefault="00555512" w:rsidP="00555512">
            <w:pPr>
              <w:pStyle w:val="outline20"/>
              <w:numPr>
                <w:ilvl w:val="0"/>
                <w:numId w:val="35"/>
              </w:numPr>
              <w:spacing w:after="0"/>
              <w:jc w:val="left"/>
              <w:rPr>
                <w:sz w:val="24"/>
                <w:szCs w:val="24"/>
              </w:rPr>
            </w:pPr>
            <w:r w:rsidRPr="00555512">
              <w:rPr>
                <w:sz w:val="24"/>
                <w:szCs w:val="24"/>
              </w:rPr>
              <w:t>CO reading at first intervention (baseline)</w:t>
            </w:r>
          </w:p>
          <w:p w:rsidR="00555512" w:rsidRPr="00555512" w:rsidRDefault="00555512" w:rsidP="00555512">
            <w:pPr>
              <w:pStyle w:val="outline20"/>
              <w:numPr>
                <w:ilvl w:val="0"/>
                <w:numId w:val="35"/>
              </w:numPr>
              <w:spacing w:after="0"/>
              <w:jc w:val="left"/>
              <w:rPr>
                <w:sz w:val="24"/>
                <w:szCs w:val="24"/>
              </w:rPr>
            </w:pPr>
            <w:r w:rsidRPr="00555512">
              <w:rPr>
                <w:sz w:val="24"/>
                <w:szCs w:val="24"/>
              </w:rPr>
              <w:t>Outcome at 4 weeks (recorded within 42 days of quit date being set)</w:t>
            </w:r>
          </w:p>
          <w:p w:rsidR="00555512" w:rsidRPr="00555512" w:rsidRDefault="00555512" w:rsidP="00555512">
            <w:pPr>
              <w:pStyle w:val="outline20"/>
              <w:numPr>
                <w:ilvl w:val="0"/>
                <w:numId w:val="35"/>
              </w:numPr>
              <w:spacing w:after="0"/>
              <w:jc w:val="left"/>
              <w:rPr>
                <w:sz w:val="24"/>
                <w:szCs w:val="24"/>
              </w:rPr>
            </w:pPr>
            <w:r w:rsidRPr="00555512">
              <w:rPr>
                <w:sz w:val="24"/>
                <w:szCs w:val="24"/>
              </w:rPr>
              <w:t>CO reading at 4 week outcome appointment where possible</w:t>
            </w:r>
          </w:p>
          <w:p w:rsidR="00555512" w:rsidRPr="00555512" w:rsidRDefault="00555512" w:rsidP="00083DD8">
            <w:pPr>
              <w:pStyle w:val="outline20"/>
              <w:spacing w:after="0"/>
              <w:ind w:left="360"/>
              <w:jc w:val="left"/>
              <w:rPr>
                <w:sz w:val="24"/>
                <w:szCs w:val="24"/>
              </w:rPr>
            </w:pPr>
          </w:p>
          <w:p w:rsidR="00555512" w:rsidRPr="00555512" w:rsidRDefault="00555512" w:rsidP="005471F3">
            <w:pPr>
              <w:pStyle w:val="outline20"/>
              <w:spacing w:after="0"/>
              <w:jc w:val="left"/>
              <w:rPr>
                <w:sz w:val="24"/>
                <w:szCs w:val="24"/>
              </w:rPr>
            </w:pPr>
            <w:r w:rsidRPr="00555512">
              <w:rPr>
                <w:sz w:val="24"/>
                <w:szCs w:val="24"/>
              </w:rPr>
              <w:t>Payment will not be made if incomplete evidence is submitted</w:t>
            </w:r>
            <w:r w:rsidR="005471F3">
              <w:rPr>
                <w:sz w:val="24"/>
                <w:szCs w:val="24"/>
              </w:rPr>
              <w:t>.</w:t>
            </w:r>
          </w:p>
        </w:tc>
        <w:tc>
          <w:tcPr>
            <w:tcW w:w="88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55512" w:rsidRPr="00555512" w:rsidRDefault="00555512" w:rsidP="00083DD8">
            <w:pPr>
              <w:ind w:left="1440" w:hanging="360"/>
              <w:jc w:val="center"/>
              <w:rPr>
                <w:rFonts w:ascii="Arial" w:hAnsi="Arial" w:cs="Arial"/>
              </w:rPr>
            </w:pPr>
          </w:p>
          <w:p w:rsidR="00555512" w:rsidRPr="00555512" w:rsidRDefault="00555512" w:rsidP="00083DD8">
            <w:pPr>
              <w:ind w:left="1440" w:hanging="360"/>
              <w:jc w:val="center"/>
              <w:rPr>
                <w:rFonts w:ascii="Arial" w:hAnsi="Arial" w:cs="Arial"/>
              </w:rPr>
            </w:pPr>
          </w:p>
          <w:p w:rsidR="00555512" w:rsidRPr="00555512" w:rsidRDefault="00555512" w:rsidP="00083DD8">
            <w:pPr>
              <w:ind w:left="1440" w:hanging="360"/>
              <w:jc w:val="center"/>
              <w:rPr>
                <w:rFonts w:ascii="Arial" w:hAnsi="Arial" w:cs="Arial"/>
              </w:rPr>
            </w:pPr>
          </w:p>
          <w:p w:rsidR="00555512" w:rsidRPr="00555512" w:rsidRDefault="00555512" w:rsidP="00083DD8">
            <w:pPr>
              <w:ind w:left="1440" w:hanging="360"/>
              <w:jc w:val="center"/>
              <w:rPr>
                <w:rFonts w:ascii="Arial" w:hAnsi="Arial" w:cs="Arial"/>
              </w:rPr>
            </w:pPr>
          </w:p>
          <w:p w:rsidR="00555512" w:rsidRPr="00555512" w:rsidRDefault="00555512" w:rsidP="00083DD8">
            <w:pPr>
              <w:jc w:val="center"/>
              <w:rPr>
                <w:rFonts w:ascii="Arial" w:hAnsi="Arial" w:cs="Arial"/>
              </w:rPr>
            </w:pPr>
            <w:r w:rsidRPr="00555512">
              <w:rPr>
                <w:rFonts w:ascii="Arial" w:hAnsi="Arial" w:cs="Arial"/>
              </w:rPr>
              <w:t>£25</w:t>
            </w:r>
          </w:p>
        </w:tc>
      </w:tr>
      <w:tr w:rsidR="00555512" w:rsidRPr="00555512" w:rsidTr="00083DD8">
        <w:trPr>
          <w:cantSplit/>
        </w:trPr>
        <w:tc>
          <w:tcPr>
            <w:tcW w:w="411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55512" w:rsidRPr="00555512" w:rsidRDefault="00555512" w:rsidP="00083DD8">
            <w:pPr>
              <w:rPr>
                <w:rFonts w:ascii="Arial" w:hAnsi="Arial" w:cs="Arial"/>
              </w:rPr>
            </w:pPr>
          </w:p>
          <w:p w:rsidR="00555512" w:rsidRPr="00555512" w:rsidRDefault="00555512" w:rsidP="00083DD8">
            <w:pPr>
              <w:rPr>
                <w:rFonts w:ascii="Arial" w:hAnsi="Arial" w:cs="Arial"/>
              </w:rPr>
            </w:pPr>
            <w:r w:rsidRPr="00555512">
              <w:rPr>
                <w:rFonts w:ascii="Arial" w:hAnsi="Arial" w:cs="Arial"/>
              </w:rPr>
              <w:t xml:space="preserve">Additional payment for a successful 4 week quitter </w:t>
            </w:r>
          </w:p>
        </w:tc>
        <w:tc>
          <w:tcPr>
            <w:tcW w:w="889" w:type="pct"/>
            <w:tcBorders>
              <w:top w:val="nil"/>
              <w:left w:val="nil"/>
              <w:bottom w:val="single" w:sz="8" w:space="0" w:color="auto"/>
              <w:right w:val="single" w:sz="8" w:space="0" w:color="auto"/>
            </w:tcBorders>
            <w:tcMar>
              <w:top w:w="0" w:type="dxa"/>
              <w:left w:w="108" w:type="dxa"/>
              <w:bottom w:w="0" w:type="dxa"/>
              <w:right w:w="108" w:type="dxa"/>
            </w:tcMar>
          </w:tcPr>
          <w:p w:rsidR="00555512" w:rsidRPr="00555512" w:rsidRDefault="00555512" w:rsidP="00083DD8">
            <w:pPr>
              <w:ind w:left="1434" w:hanging="357"/>
              <w:jc w:val="center"/>
              <w:rPr>
                <w:rFonts w:ascii="Arial" w:hAnsi="Arial" w:cs="Arial"/>
                <w:highlight w:val="magenta"/>
              </w:rPr>
            </w:pPr>
          </w:p>
          <w:p w:rsidR="00555512" w:rsidRPr="00555512" w:rsidRDefault="00555512" w:rsidP="00083DD8">
            <w:pPr>
              <w:jc w:val="center"/>
              <w:rPr>
                <w:rFonts w:ascii="Arial" w:hAnsi="Arial" w:cs="Arial"/>
              </w:rPr>
            </w:pPr>
            <w:r w:rsidRPr="00555512">
              <w:rPr>
                <w:rFonts w:ascii="Arial" w:hAnsi="Arial" w:cs="Arial"/>
              </w:rPr>
              <w:t>£35</w:t>
            </w:r>
          </w:p>
          <w:p w:rsidR="00555512" w:rsidRPr="00555512" w:rsidRDefault="00555512" w:rsidP="00083DD8">
            <w:pPr>
              <w:ind w:left="1440" w:hanging="360"/>
              <w:jc w:val="center"/>
              <w:rPr>
                <w:rFonts w:ascii="Arial" w:hAnsi="Arial" w:cs="Arial"/>
                <w:highlight w:val="magenta"/>
              </w:rPr>
            </w:pPr>
          </w:p>
        </w:tc>
      </w:tr>
      <w:tr w:rsidR="00555512" w:rsidRPr="00555512" w:rsidTr="00083DD8">
        <w:trPr>
          <w:cantSplit/>
          <w:trHeight w:val="880"/>
        </w:trPr>
        <w:tc>
          <w:tcPr>
            <w:tcW w:w="411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55512" w:rsidRPr="00555512" w:rsidRDefault="00555512" w:rsidP="00083DD8">
            <w:pPr>
              <w:rPr>
                <w:rFonts w:ascii="Arial" w:hAnsi="Arial" w:cs="Arial"/>
              </w:rPr>
            </w:pPr>
            <w:r w:rsidRPr="00555512">
              <w:rPr>
                <w:rFonts w:ascii="Arial" w:hAnsi="Arial" w:cs="Arial"/>
              </w:rPr>
              <w:t>For assisting in the prescribing of Nicotine Replacement Therapy when a patient is accessing support via the specialist service. See 3.4 and 3.5</w:t>
            </w:r>
            <w:r w:rsidR="00064211">
              <w:rPr>
                <w:rFonts w:ascii="Arial" w:hAnsi="Arial" w:cs="Arial"/>
              </w:rPr>
              <w:t xml:space="preserve"> of Service Specification</w:t>
            </w:r>
          </w:p>
          <w:p w:rsidR="00555512" w:rsidRPr="00555512" w:rsidRDefault="00555512" w:rsidP="00083DD8">
            <w:pPr>
              <w:rPr>
                <w:rFonts w:ascii="Arial" w:hAnsi="Arial" w:cs="Arial"/>
              </w:rPr>
            </w:pPr>
          </w:p>
        </w:tc>
        <w:tc>
          <w:tcPr>
            <w:tcW w:w="889" w:type="pct"/>
            <w:tcBorders>
              <w:top w:val="nil"/>
              <w:left w:val="nil"/>
              <w:bottom w:val="single" w:sz="8" w:space="0" w:color="auto"/>
              <w:right w:val="single" w:sz="8" w:space="0" w:color="auto"/>
            </w:tcBorders>
            <w:tcMar>
              <w:top w:w="0" w:type="dxa"/>
              <w:left w:w="108" w:type="dxa"/>
              <w:bottom w:w="0" w:type="dxa"/>
              <w:right w:w="108" w:type="dxa"/>
            </w:tcMar>
          </w:tcPr>
          <w:p w:rsidR="00555512" w:rsidRPr="00555512" w:rsidRDefault="00555512" w:rsidP="00083DD8">
            <w:pPr>
              <w:jc w:val="center"/>
              <w:rPr>
                <w:rFonts w:ascii="Arial" w:hAnsi="Arial" w:cs="Arial"/>
              </w:rPr>
            </w:pPr>
          </w:p>
          <w:p w:rsidR="00555512" w:rsidRPr="00555512" w:rsidRDefault="00555512" w:rsidP="00083DD8">
            <w:pPr>
              <w:ind w:left="1080"/>
              <w:jc w:val="center"/>
              <w:rPr>
                <w:rFonts w:ascii="Arial" w:hAnsi="Arial" w:cs="Arial"/>
              </w:rPr>
            </w:pPr>
          </w:p>
          <w:p w:rsidR="00555512" w:rsidRPr="00555512" w:rsidRDefault="00555512" w:rsidP="00083DD8">
            <w:pPr>
              <w:jc w:val="center"/>
              <w:rPr>
                <w:rFonts w:ascii="Arial" w:hAnsi="Arial" w:cs="Arial"/>
              </w:rPr>
            </w:pPr>
            <w:r w:rsidRPr="00555512">
              <w:rPr>
                <w:rFonts w:ascii="Arial" w:hAnsi="Arial" w:cs="Arial"/>
              </w:rPr>
              <w:t>£10</w:t>
            </w:r>
          </w:p>
        </w:tc>
      </w:tr>
    </w:tbl>
    <w:p w:rsidR="00555512" w:rsidRPr="00555512" w:rsidRDefault="00555512" w:rsidP="00555512">
      <w:pPr>
        <w:pStyle w:val="Outline2"/>
        <w:numPr>
          <w:ilvl w:val="0"/>
          <w:numId w:val="0"/>
        </w:numPr>
        <w:spacing w:after="0"/>
        <w:rPr>
          <w:rFonts w:cs="Arial"/>
          <w:sz w:val="24"/>
          <w:szCs w:val="24"/>
          <w:lang w:val="en-US" w:eastAsia="en-GB"/>
        </w:rPr>
      </w:pPr>
      <w:r w:rsidRPr="00555512">
        <w:rPr>
          <w:rFonts w:cs="Arial"/>
          <w:sz w:val="24"/>
          <w:szCs w:val="24"/>
          <w:lang w:val="en-US" w:eastAsia="en-GB"/>
        </w:rPr>
        <w:t xml:space="preserve">                                                                                                                    </w:t>
      </w:r>
    </w:p>
    <w:p w:rsidR="00555512" w:rsidRPr="00555512" w:rsidRDefault="00555512" w:rsidP="00555512">
      <w:pPr>
        <w:pStyle w:val="Outline2"/>
        <w:numPr>
          <w:ilvl w:val="0"/>
          <w:numId w:val="0"/>
        </w:numPr>
        <w:spacing w:after="0"/>
        <w:ind w:left="709"/>
        <w:rPr>
          <w:rFonts w:cs="Arial"/>
          <w:sz w:val="24"/>
          <w:szCs w:val="24"/>
          <w:lang w:val="en-US" w:eastAsia="en-GB"/>
        </w:rPr>
      </w:pPr>
      <w:r w:rsidRPr="00555512">
        <w:rPr>
          <w:rFonts w:cs="Arial"/>
          <w:bCs/>
          <w:sz w:val="24"/>
          <w:szCs w:val="24"/>
        </w:rPr>
        <w:t xml:space="preserve">A one-off £10 payment will be available per client (per quit attempt) if support is being delivered by the Stop Smoking Specialist Service (or named Associate Advisor) but where the pharmacy supplies the nicotine replacement therapy. Claims for this £10 payment should be made using the £10 Dispensing Payment Claim </w:t>
      </w:r>
      <w:r w:rsidR="00010CB0">
        <w:rPr>
          <w:rFonts w:cs="Arial"/>
          <w:bCs/>
          <w:sz w:val="24"/>
          <w:szCs w:val="24"/>
        </w:rPr>
        <w:t xml:space="preserve">Form </w:t>
      </w:r>
      <w:r w:rsidRPr="00555512">
        <w:rPr>
          <w:rFonts w:cs="Arial"/>
          <w:bCs/>
          <w:sz w:val="24"/>
          <w:szCs w:val="24"/>
        </w:rPr>
        <w:t>and returned to Northamptonshire Stop Smoking Service.  Claims submitted later than 2 months, after the NRT supply date noted on the form, will not be processed for payment.</w:t>
      </w:r>
    </w:p>
    <w:p w:rsidR="00555512" w:rsidRPr="00555512" w:rsidRDefault="00555512" w:rsidP="00555512">
      <w:pPr>
        <w:pStyle w:val="Outline2"/>
        <w:numPr>
          <w:ilvl w:val="0"/>
          <w:numId w:val="0"/>
        </w:numPr>
        <w:spacing w:after="0"/>
        <w:rPr>
          <w:rFonts w:cs="Arial"/>
          <w:bCs/>
          <w:sz w:val="24"/>
          <w:szCs w:val="24"/>
        </w:rPr>
      </w:pPr>
    </w:p>
    <w:p w:rsidR="00555512" w:rsidRPr="00555512" w:rsidRDefault="00555512" w:rsidP="00555512">
      <w:pPr>
        <w:pStyle w:val="Outline2"/>
        <w:numPr>
          <w:ilvl w:val="0"/>
          <w:numId w:val="0"/>
        </w:numPr>
        <w:spacing w:after="0"/>
        <w:ind w:left="709"/>
        <w:rPr>
          <w:rFonts w:cs="Arial"/>
          <w:bCs/>
          <w:sz w:val="24"/>
          <w:szCs w:val="24"/>
        </w:rPr>
      </w:pPr>
      <w:r w:rsidRPr="00555512">
        <w:rPr>
          <w:rFonts w:cs="Arial"/>
          <w:bCs/>
          <w:sz w:val="24"/>
          <w:szCs w:val="24"/>
        </w:rPr>
        <w:t xml:space="preserve">Claims for reimbursement of Nicotine Replacement Therapy supplied must be made using the </w:t>
      </w:r>
      <w:proofErr w:type="spellStart"/>
      <w:r w:rsidRPr="00555512">
        <w:rPr>
          <w:rFonts w:cs="Arial"/>
          <w:bCs/>
          <w:sz w:val="24"/>
          <w:szCs w:val="24"/>
        </w:rPr>
        <w:t>Webstar</w:t>
      </w:r>
      <w:proofErr w:type="spellEnd"/>
      <w:r w:rsidRPr="00555512">
        <w:rPr>
          <w:rFonts w:cs="Arial"/>
          <w:bCs/>
          <w:sz w:val="24"/>
          <w:szCs w:val="24"/>
        </w:rPr>
        <w:t xml:space="preserve"> online service.</w:t>
      </w:r>
    </w:p>
    <w:p w:rsidR="00555512" w:rsidRPr="00555512" w:rsidRDefault="00555512" w:rsidP="00555512">
      <w:pPr>
        <w:pStyle w:val="Outline2"/>
        <w:numPr>
          <w:ilvl w:val="0"/>
          <w:numId w:val="0"/>
        </w:numPr>
        <w:spacing w:after="0"/>
        <w:rPr>
          <w:rFonts w:cs="Arial"/>
          <w:bCs/>
          <w:sz w:val="24"/>
          <w:szCs w:val="24"/>
        </w:rPr>
      </w:pPr>
    </w:p>
    <w:p w:rsidR="00555512" w:rsidRPr="00555512" w:rsidRDefault="00555512" w:rsidP="00555512">
      <w:pPr>
        <w:pStyle w:val="Outline2"/>
        <w:numPr>
          <w:ilvl w:val="0"/>
          <w:numId w:val="0"/>
        </w:numPr>
        <w:spacing w:after="0"/>
        <w:ind w:left="709"/>
        <w:rPr>
          <w:rFonts w:cs="Arial"/>
          <w:bCs/>
          <w:sz w:val="24"/>
          <w:szCs w:val="24"/>
        </w:rPr>
      </w:pPr>
      <w:r w:rsidRPr="00555512">
        <w:rPr>
          <w:rFonts w:cs="Arial"/>
          <w:bCs/>
          <w:sz w:val="24"/>
          <w:szCs w:val="24"/>
        </w:rPr>
        <w:t xml:space="preserve">All payments will be made monthly in arrears. </w:t>
      </w:r>
      <w:r w:rsidRPr="00555512">
        <w:rPr>
          <w:rFonts w:cs="Arial"/>
          <w:sz w:val="24"/>
          <w:szCs w:val="24"/>
        </w:rPr>
        <w:t xml:space="preserve">Payment is dependent on the Stop Smoking Service receiving and validating monthly monitoring data.  Incomplete </w:t>
      </w:r>
      <w:r w:rsidRPr="00555512">
        <w:rPr>
          <w:rFonts w:cs="Arial"/>
          <w:sz w:val="24"/>
          <w:szCs w:val="24"/>
        </w:rPr>
        <w:lastRenderedPageBreak/>
        <w:t>and/or out of date QuitManager records received will not generate a payment.  Your named Stop Smoking Specialist will inform you if/when the above happens whereby strictly NO payment will be made.  However, arrangements can be made with your Stop Smoking Specialist regarding support for checking data to prevent the above scenario from happening.</w:t>
      </w:r>
    </w:p>
    <w:p w:rsidR="00673063" w:rsidRDefault="00673063" w:rsidP="00673063">
      <w:pPr>
        <w:pStyle w:val="ListParagraph"/>
        <w:ind w:left="0"/>
        <w:jc w:val="both"/>
        <w:rPr>
          <w:rFonts w:ascii="Arial" w:hAnsi="Arial" w:cs="Arial"/>
        </w:rPr>
      </w:pPr>
    </w:p>
    <w:p w:rsidR="00673063" w:rsidRPr="008F44BF" w:rsidRDefault="00010CB0" w:rsidP="00010CB0">
      <w:pPr>
        <w:pStyle w:val="ListParagraph"/>
        <w:ind w:left="709"/>
        <w:jc w:val="both"/>
        <w:rPr>
          <w:rFonts w:ascii="Arial" w:hAnsi="Arial" w:cs="Arial"/>
        </w:rPr>
      </w:pPr>
      <w:r>
        <w:rPr>
          <w:rFonts w:ascii="Arial" w:hAnsi="Arial" w:cs="Arial"/>
        </w:rPr>
        <w:t>I</w:t>
      </w:r>
      <w:r w:rsidR="00673063">
        <w:rPr>
          <w:rFonts w:ascii="Arial" w:hAnsi="Arial" w:cs="Arial"/>
        </w:rPr>
        <w:t>nvoices should be reconciled against actual activity</w:t>
      </w:r>
      <w:r w:rsidR="00C22CB2">
        <w:rPr>
          <w:rFonts w:ascii="Arial" w:hAnsi="Arial" w:cs="Arial"/>
        </w:rPr>
        <w:t xml:space="preserve"> and invoiced accordingly on a </w:t>
      </w:r>
      <w:r w:rsidR="00673063" w:rsidRPr="008F44BF">
        <w:rPr>
          <w:rFonts w:ascii="Arial" w:hAnsi="Arial" w:cs="Arial"/>
        </w:rPr>
        <w:t>monthly basis.</w:t>
      </w:r>
    </w:p>
    <w:p w:rsidR="00673063" w:rsidRPr="004E4D1B" w:rsidRDefault="00673063" w:rsidP="00673063">
      <w:pPr>
        <w:jc w:val="both"/>
        <w:rPr>
          <w:rFonts w:ascii="Arial" w:hAnsi="Arial" w:cs="Arial"/>
          <w:bCs/>
        </w:rPr>
      </w:pPr>
    </w:p>
    <w:p w:rsidR="008F44BF" w:rsidRDefault="008F44BF" w:rsidP="00673063">
      <w:pPr>
        <w:jc w:val="both"/>
        <w:rPr>
          <w:rFonts w:ascii="Arial" w:hAnsi="Arial" w:cs="Arial"/>
          <w:b/>
          <w:bCs/>
          <w:color w:val="333399"/>
        </w:rPr>
      </w:pPr>
    </w:p>
    <w:p w:rsidR="00673063" w:rsidRPr="00C93A7A" w:rsidRDefault="00C93A7A" w:rsidP="00C93A7A">
      <w:pPr>
        <w:pStyle w:val="ListParagraph"/>
        <w:numPr>
          <w:ilvl w:val="0"/>
          <w:numId w:val="26"/>
        </w:numPr>
        <w:jc w:val="both"/>
        <w:rPr>
          <w:rFonts w:ascii="Arial" w:hAnsi="Arial" w:cs="Arial"/>
          <w:b/>
          <w:bCs/>
        </w:rPr>
      </w:pPr>
      <w:r>
        <w:rPr>
          <w:rFonts w:ascii="Arial" w:hAnsi="Arial" w:cs="Arial"/>
          <w:b/>
          <w:bCs/>
        </w:rPr>
        <w:t xml:space="preserve">  </w:t>
      </w:r>
      <w:r w:rsidR="00673063" w:rsidRPr="00C93A7A">
        <w:rPr>
          <w:rFonts w:ascii="Arial" w:hAnsi="Arial" w:cs="Arial"/>
          <w:b/>
          <w:bCs/>
        </w:rPr>
        <w:t>Contact Details</w:t>
      </w:r>
    </w:p>
    <w:p w:rsidR="00673063" w:rsidRDefault="00673063" w:rsidP="00673063">
      <w:pPr>
        <w:jc w:val="both"/>
        <w:rPr>
          <w:rFonts w:ascii="Arial" w:hAnsi="Arial" w:cs="Arial"/>
          <w:b/>
          <w:bCs/>
          <w:color w:val="333399"/>
        </w:rPr>
      </w:pPr>
    </w:p>
    <w:p w:rsidR="00673063" w:rsidRPr="00DB74E5" w:rsidRDefault="00673063" w:rsidP="00673063">
      <w:pPr>
        <w:jc w:val="both"/>
        <w:rPr>
          <w:rFonts w:ascii="Arial" w:hAnsi="Arial" w:cs="Arial"/>
          <w:b/>
          <w:bCs/>
        </w:rPr>
      </w:pPr>
      <w:r w:rsidRPr="00DB74E5">
        <w:rPr>
          <w:rFonts w:ascii="Arial" w:hAnsi="Arial" w:cs="Arial"/>
          <w:b/>
          <w:bCs/>
        </w:rPr>
        <w:t>NHFT</w:t>
      </w:r>
    </w:p>
    <w:p w:rsidR="00673063" w:rsidRDefault="00673063" w:rsidP="00673063">
      <w:pPr>
        <w:jc w:val="both"/>
        <w:rPr>
          <w:rFonts w:ascii="Arial" w:hAnsi="Arial" w:cs="Arial"/>
          <w:bCs/>
        </w:rPr>
      </w:pPr>
    </w:p>
    <w:p w:rsidR="003A7C6D" w:rsidRDefault="003A7C6D" w:rsidP="003A7C6D">
      <w:pPr>
        <w:jc w:val="both"/>
        <w:rPr>
          <w:rFonts w:ascii="Arial" w:hAnsi="Arial" w:cs="Arial"/>
          <w:bCs/>
        </w:rPr>
      </w:pPr>
    </w:p>
    <w:p w:rsidR="003A7C6D" w:rsidRDefault="003A7C6D" w:rsidP="003A7C6D">
      <w:pPr>
        <w:jc w:val="both"/>
        <w:rPr>
          <w:rFonts w:ascii="Arial" w:hAnsi="Arial" w:cs="Arial"/>
          <w:bCs/>
        </w:rPr>
      </w:pPr>
      <w:r>
        <w:rPr>
          <w:rFonts w:ascii="Arial" w:hAnsi="Arial" w:cs="Arial"/>
          <w:bCs/>
        </w:rPr>
        <w:t xml:space="preserve">Name:   </w:t>
      </w:r>
      <w:r>
        <w:rPr>
          <w:rFonts w:ascii="Arial" w:hAnsi="Arial" w:cs="Arial"/>
          <w:bCs/>
        </w:rPr>
        <w:tab/>
        <w:t>Contracting Team</w:t>
      </w:r>
    </w:p>
    <w:p w:rsidR="003A7C6D" w:rsidRDefault="003A7C6D" w:rsidP="003A7C6D">
      <w:pPr>
        <w:jc w:val="both"/>
        <w:rPr>
          <w:rFonts w:ascii="Arial" w:hAnsi="Arial" w:cs="Arial"/>
          <w:bCs/>
        </w:rPr>
      </w:pPr>
      <w:r>
        <w:rPr>
          <w:rFonts w:ascii="Arial" w:hAnsi="Arial" w:cs="Arial"/>
          <w:bCs/>
        </w:rPr>
        <w:t>Address:</w:t>
      </w:r>
      <w:r>
        <w:rPr>
          <w:rFonts w:ascii="Arial" w:hAnsi="Arial" w:cs="Arial"/>
          <w:bCs/>
        </w:rPr>
        <w:tab/>
        <w:t>Bevan House</w:t>
      </w:r>
    </w:p>
    <w:p w:rsidR="003A7C6D" w:rsidRDefault="003A7C6D" w:rsidP="003A7C6D">
      <w:pPr>
        <w:ind w:left="720" w:firstLine="720"/>
        <w:jc w:val="both"/>
        <w:rPr>
          <w:rFonts w:ascii="Arial" w:hAnsi="Arial" w:cs="Arial"/>
          <w:bCs/>
        </w:rPr>
      </w:pPr>
      <w:r>
        <w:rPr>
          <w:rFonts w:ascii="Arial" w:hAnsi="Arial" w:cs="Arial"/>
          <w:bCs/>
        </w:rPr>
        <w:t>Kettering Parkway South</w:t>
      </w:r>
    </w:p>
    <w:p w:rsidR="003A7C6D" w:rsidRDefault="003A7C6D" w:rsidP="003A7C6D">
      <w:pPr>
        <w:ind w:left="720" w:firstLine="720"/>
        <w:jc w:val="both"/>
        <w:rPr>
          <w:rFonts w:ascii="Arial" w:hAnsi="Arial" w:cs="Arial"/>
          <w:bCs/>
        </w:rPr>
      </w:pPr>
      <w:r>
        <w:rPr>
          <w:rFonts w:ascii="Arial" w:hAnsi="Arial" w:cs="Arial"/>
          <w:bCs/>
        </w:rPr>
        <w:t>Venture Park</w:t>
      </w:r>
    </w:p>
    <w:p w:rsidR="003A7C6D" w:rsidRDefault="003A7C6D" w:rsidP="003A7C6D">
      <w:pPr>
        <w:ind w:left="720" w:firstLine="720"/>
        <w:jc w:val="both"/>
        <w:rPr>
          <w:rFonts w:ascii="Arial" w:hAnsi="Arial" w:cs="Arial"/>
          <w:bCs/>
        </w:rPr>
      </w:pPr>
      <w:r>
        <w:rPr>
          <w:rFonts w:ascii="Arial" w:hAnsi="Arial" w:cs="Arial"/>
          <w:bCs/>
        </w:rPr>
        <w:t>Kettering</w:t>
      </w:r>
    </w:p>
    <w:p w:rsidR="003A7C6D" w:rsidRDefault="003A7C6D" w:rsidP="003A7C6D">
      <w:pPr>
        <w:ind w:left="720" w:firstLine="720"/>
        <w:jc w:val="both"/>
        <w:rPr>
          <w:rFonts w:ascii="Arial" w:hAnsi="Arial" w:cs="Arial"/>
          <w:bCs/>
        </w:rPr>
      </w:pPr>
      <w:r>
        <w:rPr>
          <w:rFonts w:ascii="Arial" w:hAnsi="Arial" w:cs="Arial"/>
          <w:bCs/>
        </w:rPr>
        <w:t>NN15 6XR</w:t>
      </w:r>
    </w:p>
    <w:p w:rsidR="003A7C6D" w:rsidRDefault="003A7C6D" w:rsidP="003A7C6D">
      <w:pPr>
        <w:jc w:val="both"/>
        <w:rPr>
          <w:rFonts w:ascii="Arial" w:hAnsi="Arial" w:cs="Arial"/>
          <w:bCs/>
        </w:rPr>
      </w:pPr>
    </w:p>
    <w:p w:rsidR="003A7C6D" w:rsidRPr="00F6103D" w:rsidRDefault="003A7C6D" w:rsidP="003A7C6D">
      <w:pPr>
        <w:jc w:val="both"/>
        <w:rPr>
          <w:rFonts w:ascii="Arial" w:hAnsi="Arial" w:cs="Arial"/>
          <w:bCs/>
        </w:rPr>
      </w:pPr>
      <w:r>
        <w:rPr>
          <w:rFonts w:ascii="Arial" w:hAnsi="Arial" w:cs="Arial"/>
          <w:bCs/>
        </w:rPr>
        <w:t>Telephone No:</w:t>
      </w:r>
      <w:r w:rsidRPr="00F6103D">
        <w:rPr>
          <w:rFonts w:ascii="Arial" w:hAnsi="Arial" w:cs="Arial"/>
          <w:bCs/>
        </w:rPr>
        <w:t xml:space="preserve"> </w:t>
      </w:r>
      <w:r>
        <w:rPr>
          <w:rFonts w:ascii="Arial" w:hAnsi="Arial" w:cs="Arial"/>
          <w:bCs/>
        </w:rPr>
        <w:t xml:space="preserve">01536 480 364 </w:t>
      </w:r>
    </w:p>
    <w:p w:rsidR="003A7C6D" w:rsidRDefault="003A7C6D" w:rsidP="003A7C6D">
      <w:pPr>
        <w:jc w:val="both"/>
        <w:rPr>
          <w:rFonts w:ascii="Arial" w:hAnsi="Arial" w:cs="Arial"/>
          <w:bCs/>
        </w:rPr>
      </w:pPr>
      <w:r w:rsidRPr="00F6103D">
        <w:rPr>
          <w:rFonts w:ascii="Arial" w:hAnsi="Arial" w:cs="Arial"/>
          <w:bCs/>
        </w:rPr>
        <w:t>E</w:t>
      </w:r>
      <w:r>
        <w:rPr>
          <w:rFonts w:ascii="Arial" w:hAnsi="Arial" w:cs="Arial"/>
          <w:bCs/>
        </w:rPr>
        <w:t>-</w:t>
      </w:r>
      <w:r w:rsidRPr="00F6103D">
        <w:rPr>
          <w:rFonts w:ascii="Arial" w:hAnsi="Arial" w:cs="Arial"/>
          <w:bCs/>
        </w:rPr>
        <w:t xml:space="preserve">mail: </w:t>
      </w:r>
      <w:r>
        <w:rPr>
          <w:rFonts w:ascii="Arial" w:hAnsi="Arial" w:cs="Arial"/>
          <w:bCs/>
        </w:rPr>
        <w:t>Contracting@nhft.nhs.uk</w:t>
      </w:r>
    </w:p>
    <w:p w:rsidR="00673063" w:rsidRDefault="00673063" w:rsidP="00673063">
      <w:pPr>
        <w:jc w:val="both"/>
        <w:rPr>
          <w:rFonts w:ascii="Arial" w:hAnsi="Arial" w:cs="Arial"/>
          <w:bCs/>
        </w:rPr>
      </w:pPr>
    </w:p>
    <w:p w:rsidR="00673063" w:rsidRPr="00D54CB0" w:rsidRDefault="00673063" w:rsidP="00673063">
      <w:pPr>
        <w:jc w:val="both"/>
        <w:rPr>
          <w:rFonts w:ascii="Arial" w:hAnsi="Arial" w:cs="Arial"/>
          <w:b/>
          <w:bCs/>
          <w:color w:val="FF0000"/>
        </w:rPr>
      </w:pPr>
      <w:r w:rsidRPr="00D54CB0">
        <w:rPr>
          <w:rFonts w:ascii="Arial" w:hAnsi="Arial" w:cs="Arial"/>
          <w:b/>
          <w:bCs/>
          <w:color w:val="FF0000"/>
        </w:rPr>
        <w:t>[Other organisation]</w:t>
      </w:r>
    </w:p>
    <w:p w:rsidR="00673063" w:rsidRDefault="00673063" w:rsidP="00673063">
      <w:pPr>
        <w:jc w:val="both"/>
        <w:rPr>
          <w:rFonts w:ascii="Arial" w:hAnsi="Arial" w:cs="Arial"/>
          <w:bCs/>
        </w:rPr>
      </w:pPr>
    </w:p>
    <w:p w:rsidR="00673063" w:rsidRDefault="00673063" w:rsidP="00673063">
      <w:pPr>
        <w:jc w:val="both"/>
        <w:rPr>
          <w:rFonts w:ascii="Arial" w:hAnsi="Arial" w:cs="Arial"/>
          <w:bCs/>
        </w:rPr>
      </w:pPr>
      <w:r>
        <w:rPr>
          <w:rFonts w:ascii="Arial" w:hAnsi="Arial" w:cs="Arial"/>
          <w:bCs/>
        </w:rPr>
        <w:t xml:space="preserve">Name:  </w:t>
      </w:r>
      <w:r>
        <w:rPr>
          <w:rFonts w:ascii="Arial" w:hAnsi="Arial" w:cs="Arial"/>
          <w:bCs/>
        </w:rPr>
        <w:tab/>
      </w:r>
    </w:p>
    <w:p w:rsidR="00673063" w:rsidRDefault="00673063" w:rsidP="00673063">
      <w:pPr>
        <w:jc w:val="both"/>
        <w:rPr>
          <w:rFonts w:ascii="Arial" w:hAnsi="Arial" w:cs="Arial"/>
          <w:bCs/>
        </w:rPr>
      </w:pPr>
      <w:r>
        <w:rPr>
          <w:rFonts w:ascii="Arial" w:hAnsi="Arial" w:cs="Arial"/>
          <w:bCs/>
        </w:rPr>
        <w:t xml:space="preserve">Title:  </w:t>
      </w:r>
      <w:r>
        <w:rPr>
          <w:rFonts w:ascii="Arial" w:hAnsi="Arial" w:cs="Arial"/>
          <w:bCs/>
        </w:rPr>
        <w:tab/>
      </w:r>
      <w:r>
        <w:rPr>
          <w:rFonts w:ascii="Arial" w:hAnsi="Arial" w:cs="Arial"/>
          <w:bCs/>
        </w:rPr>
        <w:tab/>
      </w:r>
    </w:p>
    <w:p w:rsidR="00673063" w:rsidRDefault="00673063" w:rsidP="00673063">
      <w:pPr>
        <w:jc w:val="both"/>
        <w:rPr>
          <w:rFonts w:ascii="Arial" w:hAnsi="Arial" w:cs="Arial"/>
          <w:bCs/>
        </w:rPr>
      </w:pPr>
      <w:r>
        <w:rPr>
          <w:rFonts w:ascii="Arial" w:hAnsi="Arial" w:cs="Arial"/>
          <w:bCs/>
        </w:rPr>
        <w:t>Address:</w:t>
      </w:r>
    </w:p>
    <w:p w:rsidR="00673063" w:rsidRDefault="00673063" w:rsidP="00673063">
      <w:pPr>
        <w:jc w:val="both"/>
        <w:rPr>
          <w:rFonts w:ascii="Arial" w:hAnsi="Arial" w:cs="Arial"/>
          <w:bCs/>
        </w:rPr>
      </w:pPr>
    </w:p>
    <w:p w:rsidR="00673063" w:rsidRDefault="00673063" w:rsidP="00673063">
      <w:pPr>
        <w:jc w:val="both"/>
        <w:rPr>
          <w:rFonts w:ascii="Arial" w:hAnsi="Arial" w:cs="Arial"/>
          <w:bCs/>
        </w:rPr>
      </w:pPr>
      <w:r>
        <w:rPr>
          <w:rFonts w:ascii="Arial" w:hAnsi="Arial" w:cs="Arial"/>
          <w:bCs/>
        </w:rPr>
        <w:t>Telephone No:</w:t>
      </w:r>
    </w:p>
    <w:p w:rsidR="00673063" w:rsidRDefault="00673063" w:rsidP="00673063">
      <w:pPr>
        <w:jc w:val="both"/>
        <w:rPr>
          <w:rFonts w:ascii="Arial" w:hAnsi="Arial" w:cs="Arial"/>
          <w:b/>
          <w:bCs/>
          <w:color w:val="333399"/>
        </w:rPr>
      </w:pPr>
      <w:r>
        <w:rPr>
          <w:rFonts w:ascii="Arial" w:hAnsi="Arial" w:cs="Arial"/>
          <w:bCs/>
        </w:rPr>
        <w:t>Email:</w:t>
      </w:r>
    </w:p>
    <w:p w:rsidR="00E622EE" w:rsidRPr="006F5B6D" w:rsidRDefault="00E622EE" w:rsidP="00E622EE">
      <w:pPr>
        <w:autoSpaceDE w:val="0"/>
        <w:autoSpaceDN w:val="0"/>
        <w:adjustRightInd w:val="0"/>
        <w:jc w:val="both"/>
        <w:rPr>
          <w:rFonts w:ascii="Arial" w:hAnsi="Arial" w:cs="Arial"/>
          <w:b/>
          <w:bCs/>
        </w:rPr>
      </w:pPr>
    </w:p>
    <w:sectPr w:rsidR="00E622EE" w:rsidRPr="006F5B6D" w:rsidSect="0069082C">
      <w:footerReference w:type="default" r:id="rId14"/>
      <w:pgSz w:w="11906" w:h="16838"/>
      <w:pgMar w:top="993" w:right="1133" w:bottom="1440"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8E9" w:rsidRDefault="009C78E9" w:rsidP="00FE1A62">
      <w:r>
        <w:separator/>
      </w:r>
    </w:p>
  </w:endnote>
  <w:endnote w:type="continuationSeparator" w:id="0">
    <w:p w:rsidR="009C78E9" w:rsidRDefault="009C78E9" w:rsidP="00FE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6E" w:rsidRPr="00673063" w:rsidRDefault="00EC036E" w:rsidP="00FE1A62">
    <w:pPr>
      <w:pStyle w:val="Footer"/>
      <w:ind w:right="360"/>
      <w:rPr>
        <w:rFonts w:ascii="Arial" w:hAnsi="Arial" w:cs="Arial"/>
        <w:b/>
        <w:color w:val="FF0000"/>
        <w:sz w:val="20"/>
        <w:szCs w:val="20"/>
      </w:rPr>
    </w:pPr>
    <w:r w:rsidRPr="00FE1A62">
      <w:rPr>
        <w:rFonts w:ascii="Arial" w:hAnsi="Arial" w:cs="Arial"/>
        <w:sz w:val="20"/>
        <w:szCs w:val="20"/>
      </w:rPr>
      <w:t xml:space="preserve">Agreement for the Provision of Services </w:t>
    </w:r>
    <w:r w:rsidR="00A01750" w:rsidRPr="00A01750">
      <w:rPr>
        <w:rFonts w:ascii="Arial" w:hAnsi="Arial" w:cs="Arial"/>
        <w:sz w:val="20"/>
        <w:szCs w:val="20"/>
      </w:rPr>
      <w:t>01/04/2015 – 31/01/2016</w:t>
    </w:r>
  </w:p>
  <w:p w:rsidR="00EC036E" w:rsidRDefault="00EC036E" w:rsidP="00FE1A62">
    <w:pPr>
      <w:pStyle w:val="Footer"/>
    </w:pPr>
  </w:p>
  <w:p w:rsidR="00EC036E" w:rsidRPr="00FE1A62" w:rsidRDefault="009C78E9">
    <w:pPr>
      <w:pStyle w:val="Footer"/>
      <w:jc w:val="right"/>
      <w:rPr>
        <w:sz w:val="20"/>
        <w:szCs w:val="20"/>
      </w:rPr>
    </w:pPr>
    <w:sdt>
      <w:sdtPr>
        <w:id w:val="11885531"/>
        <w:docPartObj>
          <w:docPartGallery w:val="Page Numbers (Bottom of Page)"/>
          <w:docPartUnique/>
        </w:docPartObj>
      </w:sdtPr>
      <w:sdtEndPr>
        <w:rPr>
          <w:sz w:val="20"/>
          <w:szCs w:val="20"/>
        </w:rPr>
      </w:sdtEndPr>
      <w:sdtContent>
        <w:r w:rsidR="00EC036E" w:rsidRPr="00FE1A62">
          <w:rPr>
            <w:sz w:val="20"/>
            <w:szCs w:val="20"/>
          </w:rPr>
          <w:fldChar w:fldCharType="begin"/>
        </w:r>
        <w:r w:rsidR="00EC036E" w:rsidRPr="00FE1A62">
          <w:rPr>
            <w:sz w:val="20"/>
            <w:szCs w:val="20"/>
          </w:rPr>
          <w:instrText xml:space="preserve"> PAGE   \* MERGEFORMAT </w:instrText>
        </w:r>
        <w:r w:rsidR="00EC036E" w:rsidRPr="00FE1A62">
          <w:rPr>
            <w:sz w:val="20"/>
            <w:szCs w:val="20"/>
          </w:rPr>
          <w:fldChar w:fldCharType="separate"/>
        </w:r>
        <w:r w:rsidR="00B667E6">
          <w:rPr>
            <w:noProof/>
            <w:sz w:val="20"/>
            <w:szCs w:val="20"/>
          </w:rPr>
          <w:t>18</w:t>
        </w:r>
        <w:r w:rsidR="00EC036E" w:rsidRPr="00FE1A62">
          <w:rPr>
            <w:sz w:val="20"/>
            <w:szCs w:val="20"/>
          </w:rPr>
          <w:fldChar w:fldCharType="end"/>
        </w:r>
      </w:sdtContent>
    </w:sdt>
  </w:p>
  <w:p w:rsidR="00EC036E" w:rsidRDefault="00EC03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8E9" w:rsidRDefault="009C78E9" w:rsidP="00FE1A62">
      <w:r>
        <w:separator/>
      </w:r>
    </w:p>
  </w:footnote>
  <w:footnote w:type="continuationSeparator" w:id="0">
    <w:p w:rsidR="009C78E9" w:rsidRDefault="009C78E9" w:rsidP="00FE1A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A76"/>
    <w:multiLevelType w:val="hybridMultilevel"/>
    <w:tmpl w:val="D682BE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46D7FE6"/>
    <w:multiLevelType w:val="hybridMultilevel"/>
    <w:tmpl w:val="F690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3B61FD"/>
    <w:multiLevelType w:val="hybridMultilevel"/>
    <w:tmpl w:val="CDF238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B2754B"/>
    <w:multiLevelType w:val="hybridMultilevel"/>
    <w:tmpl w:val="DE7CEE2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80258C1"/>
    <w:multiLevelType w:val="multilevel"/>
    <w:tmpl w:val="73AE71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1C44413"/>
    <w:multiLevelType w:val="hybridMultilevel"/>
    <w:tmpl w:val="338838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nsid w:val="133207EF"/>
    <w:multiLevelType w:val="hybridMultilevel"/>
    <w:tmpl w:val="0E56774E"/>
    <w:lvl w:ilvl="0" w:tplc="0F8E2A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C07C94"/>
    <w:multiLevelType w:val="hybridMultilevel"/>
    <w:tmpl w:val="32CAD69E"/>
    <w:lvl w:ilvl="0" w:tplc="1958CB84">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766684B"/>
    <w:multiLevelType w:val="hybridMultilevel"/>
    <w:tmpl w:val="F8F69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9162468"/>
    <w:multiLevelType w:val="hybridMultilevel"/>
    <w:tmpl w:val="E626F3DE"/>
    <w:lvl w:ilvl="0" w:tplc="18C461D0">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B067BC9"/>
    <w:multiLevelType w:val="hybridMultilevel"/>
    <w:tmpl w:val="02EA3DDE"/>
    <w:lvl w:ilvl="0" w:tplc="C818CFA6">
      <w:start w:val="1"/>
      <w:numFmt w:val="bullet"/>
      <w:lvlText w:val=""/>
      <w:lvlJc w:val="left"/>
      <w:pPr>
        <w:ind w:left="1215" w:hanging="360"/>
      </w:pPr>
      <w:rPr>
        <w:rFonts w:ascii="Symbol" w:hAnsi="Symbol" w:hint="default"/>
        <w:color w:val="auto"/>
      </w:rPr>
    </w:lvl>
    <w:lvl w:ilvl="1" w:tplc="04090003">
      <w:start w:val="1"/>
      <w:numFmt w:val="bullet"/>
      <w:lvlText w:val="o"/>
      <w:lvlJc w:val="left"/>
      <w:pPr>
        <w:ind w:left="1935" w:hanging="360"/>
      </w:pPr>
      <w:rPr>
        <w:rFonts w:ascii="Courier New" w:hAnsi="Courier New" w:cs="Courier New" w:hint="default"/>
      </w:rPr>
    </w:lvl>
    <w:lvl w:ilvl="2" w:tplc="04090005">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1">
    <w:nsid w:val="1F384CA6"/>
    <w:multiLevelType w:val="singleLevel"/>
    <w:tmpl w:val="04090001"/>
    <w:lvl w:ilvl="0">
      <w:start w:val="1"/>
      <w:numFmt w:val="bullet"/>
      <w:pStyle w:val="Outline2"/>
      <w:lvlText w:val=""/>
      <w:lvlJc w:val="left"/>
      <w:pPr>
        <w:tabs>
          <w:tab w:val="num" w:pos="360"/>
        </w:tabs>
        <w:ind w:left="360" w:hanging="360"/>
      </w:pPr>
      <w:rPr>
        <w:rFonts w:ascii="Symbol" w:hAnsi="Symbol" w:cs="Symbol" w:hint="default"/>
      </w:rPr>
    </w:lvl>
  </w:abstractNum>
  <w:abstractNum w:abstractNumId="12">
    <w:nsid w:val="1F3D21C4"/>
    <w:multiLevelType w:val="hybridMultilevel"/>
    <w:tmpl w:val="3F4A5EC2"/>
    <w:lvl w:ilvl="0" w:tplc="A4549256">
      <w:start w:val="701"/>
      <w:numFmt w:val="bullet"/>
      <w:lvlText w:val=""/>
      <w:lvlJc w:val="left"/>
      <w:pPr>
        <w:tabs>
          <w:tab w:val="num" w:pos="720"/>
        </w:tabs>
        <w:ind w:left="720" w:hanging="360"/>
      </w:pPr>
      <w:rPr>
        <w:rFonts w:ascii="Symbol" w:eastAsia="Times New Roman" w:hAnsi="Symbol" w:cs="Aria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A2688E"/>
    <w:multiLevelType w:val="hybridMultilevel"/>
    <w:tmpl w:val="C6A8C5D0"/>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62" w:hanging="360"/>
      </w:pPr>
      <w:rPr>
        <w:rFonts w:ascii="Courier New" w:hAnsi="Courier New" w:cs="Courier New" w:hint="default"/>
      </w:rPr>
    </w:lvl>
    <w:lvl w:ilvl="2" w:tplc="08090005">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4">
    <w:nsid w:val="279E1E69"/>
    <w:multiLevelType w:val="hybridMultilevel"/>
    <w:tmpl w:val="AA2CD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DA737A"/>
    <w:multiLevelType w:val="multilevel"/>
    <w:tmpl w:val="28BC3D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bullet"/>
      <w:lvlText w:val=""/>
      <w:lvlJc w:val="left"/>
      <w:pPr>
        <w:tabs>
          <w:tab w:val="num" w:pos="1440"/>
        </w:tabs>
        <w:ind w:left="1440" w:hanging="720"/>
      </w:pPr>
      <w:rPr>
        <w:rFonts w:ascii="Symbol" w:hAnsi="Symbol"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2CA732F8"/>
    <w:multiLevelType w:val="hybridMultilevel"/>
    <w:tmpl w:val="066A4A1C"/>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17">
    <w:nsid w:val="2DC64479"/>
    <w:multiLevelType w:val="multilevel"/>
    <w:tmpl w:val="56D0E1C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7445B18"/>
    <w:multiLevelType w:val="multilevel"/>
    <w:tmpl w:val="5868F0FC"/>
    <w:lvl w:ilvl="0">
      <w:start w:val="3"/>
      <w:numFmt w:val="decimal"/>
      <w:lvlText w:val="%1."/>
      <w:lvlJc w:val="left"/>
      <w:pPr>
        <w:tabs>
          <w:tab w:val="num" w:pos="705"/>
        </w:tabs>
        <w:ind w:left="705" w:hanging="705"/>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isLgl/>
      <w:lvlText w:val="%1.%2"/>
      <w:lvlJc w:val="left"/>
      <w:pPr>
        <w:tabs>
          <w:tab w:val="num" w:pos="-4"/>
        </w:tabs>
        <w:ind w:left="-4" w:hanging="705"/>
      </w:pPr>
      <w:rPr>
        <w:rFonts w:hint="default"/>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11"/>
        </w:tabs>
        <w:ind w:left="11" w:hanging="720"/>
      </w:pPr>
      <w:rPr>
        <w:rFonts w:hint="default"/>
      </w:rPr>
    </w:lvl>
    <w:lvl w:ilvl="4">
      <w:start w:val="1"/>
      <w:numFmt w:val="decimal"/>
      <w:isLgl/>
      <w:lvlText w:val="%1.%2.%3.%4.%5"/>
      <w:lvlJc w:val="left"/>
      <w:pPr>
        <w:tabs>
          <w:tab w:val="num" w:pos="11"/>
        </w:tabs>
        <w:ind w:left="11" w:hanging="720"/>
      </w:pPr>
      <w:rPr>
        <w:rFonts w:hint="default"/>
      </w:rPr>
    </w:lvl>
    <w:lvl w:ilvl="5">
      <w:start w:val="1"/>
      <w:numFmt w:val="decimal"/>
      <w:isLgl/>
      <w:lvlText w:val="%1.%2.%3.%4.%5.%6"/>
      <w:lvlJc w:val="left"/>
      <w:pPr>
        <w:tabs>
          <w:tab w:val="num" w:pos="371"/>
        </w:tabs>
        <w:ind w:left="371" w:hanging="1080"/>
      </w:pPr>
      <w:rPr>
        <w:rFonts w:hint="default"/>
      </w:rPr>
    </w:lvl>
    <w:lvl w:ilvl="6">
      <w:start w:val="1"/>
      <w:numFmt w:val="decimal"/>
      <w:isLgl/>
      <w:lvlText w:val="%1.%2.%3.%4.%5.%6.%7"/>
      <w:lvlJc w:val="left"/>
      <w:pPr>
        <w:tabs>
          <w:tab w:val="num" w:pos="371"/>
        </w:tabs>
        <w:ind w:left="371" w:hanging="1080"/>
      </w:pPr>
      <w:rPr>
        <w:rFonts w:hint="default"/>
      </w:rPr>
    </w:lvl>
    <w:lvl w:ilvl="7">
      <w:start w:val="1"/>
      <w:numFmt w:val="decimal"/>
      <w:isLgl/>
      <w:lvlText w:val="%1.%2.%3.%4.%5.%6.%7.%8"/>
      <w:lvlJc w:val="left"/>
      <w:pPr>
        <w:tabs>
          <w:tab w:val="num" w:pos="731"/>
        </w:tabs>
        <w:ind w:left="731" w:hanging="1440"/>
      </w:pPr>
      <w:rPr>
        <w:rFonts w:hint="default"/>
      </w:rPr>
    </w:lvl>
    <w:lvl w:ilvl="8">
      <w:start w:val="1"/>
      <w:numFmt w:val="decimal"/>
      <w:isLgl/>
      <w:lvlText w:val="%1.%2.%3.%4.%5.%6.%7.%8.%9"/>
      <w:lvlJc w:val="left"/>
      <w:pPr>
        <w:tabs>
          <w:tab w:val="num" w:pos="731"/>
        </w:tabs>
        <w:ind w:left="731" w:hanging="1440"/>
      </w:pPr>
      <w:rPr>
        <w:rFonts w:hint="default"/>
      </w:rPr>
    </w:lvl>
  </w:abstractNum>
  <w:abstractNum w:abstractNumId="19">
    <w:nsid w:val="39651302"/>
    <w:multiLevelType w:val="hybridMultilevel"/>
    <w:tmpl w:val="A2B0B4CA"/>
    <w:lvl w:ilvl="0" w:tplc="C686A06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1744B9D"/>
    <w:multiLevelType w:val="hybridMultilevel"/>
    <w:tmpl w:val="DEC0F33A"/>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1">
    <w:nsid w:val="447456CB"/>
    <w:multiLevelType w:val="hybridMultilevel"/>
    <w:tmpl w:val="4FCCCEC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451" w:hanging="360"/>
      </w:pPr>
      <w:rPr>
        <w:rFonts w:ascii="Courier New" w:hAnsi="Courier New" w:cs="Courier New" w:hint="default"/>
      </w:rPr>
    </w:lvl>
    <w:lvl w:ilvl="2" w:tplc="08090005">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2">
    <w:nsid w:val="45946EB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3">
    <w:nsid w:val="48187FB3"/>
    <w:multiLevelType w:val="hybridMultilevel"/>
    <w:tmpl w:val="758C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A432332"/>
    <w:multiLevelType w:val="multilevel"/>
    <w:tmpl w:val="CC3C9284"/>
    <w:lvl w:ilvl="0">
      <w:start w:val="2"/>
      <w:numFmt w:val="decimal"/>
      <w:lvlText w:val="%1"/>
      <w:lvlJc w:val="left"/>
      <w:pPr>
        <w:tabs>
          <w:tab w:val="num" w:pos="360"/>
        </w:tabs>
        <w:ind w:left="360" w:hanging="360"/>
      </w:pPr>
      <w:rPr>
        <w:b/>
      </w:rPr>
    </w:lvl>
    <w:lvl w:ilvl="1">
      <w:start w:val="3"/>
      <w:numFmt w:val="decimal"/>
      <w:lvlText w:val="%1.%2"/>
      <w:lvlJc w:val="left"/>
      <w:pPr>
        <w:tabs>
          <w:tab w:val="num" w:pos="720"/>
        </w:tabs>
        <w:ind w:left="720" w:hanging="360"/>
      </w:pPr>
      <w:rPr>
        <w:b/>
      </w:rPr>
    </w:lvl>
    <w:lvl w:ilvl="2">
      <w:start w:val="3"/>
      <w:numFmt w:val="decimal"/>
      <w:lvlText w:val="%1.%2.%3"/>
      <w:lvlJc w:val="left"/>
      <w:pPr>
        <w:tabs>
          <w:tab w:val="num" w:pos="1440"/>
        </w:tabs>
        <w:ind w:left="1440" w:hanging="720"/>
      </w:pPr>
      <w:rPr>
        <w:b w:val="0"/>
      </w:rPr>
    </w:lvl>
    <w:lvl w:ilvl="3">
      <w:start w:val="1"/>
      <w:numFmt w:val="decimal"/>
      <w:lvlText w:val="%1.%2.%3.%4"/>
      <w:lvlJc w:val="left"/>
      <w:pPr>
        <w:tabs>
          <w:tab w:val="num" w:pos="1800"/>
        </w:tabs>
        <w:ind w:left="1800" w:hanging="720"/>
      </w:pPr>
      <w:rPr>
        <w:b/>
      </w:rPr>
    </w:lvl>
    <w:lvl w:ilvl="4">
      <w:start w:val="1"/>
      <w:numFmt w:val="decimal"/>
      <w:lvlText w:val="%1.%2.%3.%4.%5"/>
      <w:lvlJc w:val="left"/>
      <w:pPr>
        <w:tabs>
          <w:tab w:val="num" w:pos="2520"/>
        </w:tabs>
        <w:ind w:left="2520" w:hanging="1080"/>
      </w:pPr>
      <w:rPr>
        <w:b/>
      </w:rPr>
    </w:lvl>
    <w:lvl w:ilvl="5">
      <w:start w:val="1"/>
      <w:numFmt w:val="decimal"/>
      <w:lvlText w:val="%1.%2.%3.%4.%5.%6"/>
      <w:lvlJc w:val="left"/>
      <w:pPr>
        <w:tabs>
          <w:tab w:val="num" w:pos="2880"/>
        </w:tabs>
        <w:ind w:left="2880" w:hanging="1080"/>
      </w:pPr>
      <w:rPr>
        <w:b/>
      </w:rPr>
    </w:lvl>
    <w:lvl w:ilvl="6">
      <w:start w:val="1"/>
      <w:numFmt w:val="decimal"/>
      <w:lvlText w:val="%1.%2.%3.%4.%5.%6.%7"/>
      <w:lvlJc w:val="left"/>
      <w:pPr>
        <w:tabs>
          <w:tab w:val="num" w:pos="3600"/>
        </w:tabs>
        <w:ind w:left="3600" w:hanging="1440"/>
      </w:pPr>
      <w:rPr>
        <w:b/>
      </w:rPr>
    </w:lvl>
    <w:lvl w:ilvl="7">
      <w:start w:val="1"/>
      <w:numFmt w:val="decimal"/>
      <w:lvlText w:val="%1.%2.%3.%4.%5.%6.%7.%8"/>
      <w:lvlJc w:val="left"/>
      <w:pPr>
        <w:tabs>
          <w:tab w:val="num" w:pos="3960"/>
        </w:tabs>
        <w:ind w:left="3960" w:hanging="1440"/>
      </w:pPr>
      <w:rPr>
        <w:b/>
      </w:rPr>
    </w:lvl>
    <w:lvl w:ilvl="8">
      <w:start w:val="1"/>
      <w:numFmt w:val="decimal"/>
      <w:lvlText w:val="%1.%2.%3.%4.%5.%6.%7.%8.%9"/>
      <w:lvlJc w:val="left"/>
      <w:pPr>
        <w:tabs>
          <w:tab w:val="num" w:pos="4680"/>
        </w:tabs>
        <w:ind w:left="4680" w:hanging="1800"/>
      </w:pPr>
      <w:rPr>
        <w:b/>
      </w:rPr>
    </w:lvl>
  </w:abstractNum>
  <w:abstractNum w:abstractNumId="25">
    <w:nsid w:val="4B652D25"/>
    <w:multiLevelType w:val="hybridMultilevel"/>
    <w:tmpl w:val="FC5A9066"/>
    <w:lvl w:ilvl="0" w:tplc="08090001">
      <w:start w:val="1"/>
      <w:numFmt w:val="bullet"/>
      <w:lvlText w:val=""/>
      <w:lvlJc w:val="left"/>
      <w:pPr>
        <w:ind w:left="2193" w:hanging="360"/>
      </w:pPr>
      <w:rPr>
        <w:rFonts w:ascii="Symbol" w:hAnsi="Symbol" w:hint="default"/>
      </w:rPr>
    </w:lvl>
    <w:lvl w:ilvl="1" w:tplc="08090003" w:tentative="1">
      <w:start w:val="1"/>
      <w:numFmt w:val="bullet"/>
      <w:lvlText w:val="o"/>
      <w:lvlJc w:val="left"/>
      <w:pPr>
        <w:ind w:left="2913" w:hanging="360"/>
      </w:pPr>
      <w:rPr>
        <w:rFonts w:ascii="Courier New" w:hAnsi="Courier New" w:cs="Courier New" w:hint="default"/>
      </w:rPr>
    </w:lvl>
    <w:lvl w:ilvl="2" w:tplc="08090005" w:tentative="1">
      <w:start w:val="1"/>
      <w:numFmt w:val="bullet"/>
      <w:lvlText w:val=""/>
      <w:lvlJc w:val="left"/>
      <w:pPr>
        <w:ind w:left="3633" w:hanging="360"/>
      </w:pPr>
      <w:rPr>
        <w:rFonts w:ascii="Wingdings" w:hAnsi="Wingdings" w:hint="default"/>
      </w:rPr>
    </w:lvl>
    <w:lvl w:ilvl="3" w:tplc="08090001" w:tentative="1">
      <w:start w:val="1"/>
      <w:numFmt w:val="bullet"/>
      <w:lvlText w:val=""/>
      <w:lvlJc w:val="left"/>
      <w:pPr>
        <w:ind w:left="4353" w:hanging="360"/>
      </w:pPr>
      <w:rPr>
        <w:rFonts w:ascii="Symbol" w:hAnsi="Symbol" w:hint="default"/>
      </w:rPr>
    </w:lvl>
    <w:lvl w:ilvl="4" w:tplc="08090003" w:tentative="1">
      <w:start w:val="1"/>
      <w:numFmt w:val="bullet"/>
      <w:lvlText w:val="o"/>
      <w:lvlJc w:val="left"/>
      <w:pPr>
        <w:ind w:left="5073" w:hanging="360"/>
      </w:pPr>
      <w:rPr>
        <w:rFonts w:ascii="Courier New" w:hAnsi="Courier New" w:cs="Courier New" w:hint="default"/>
      </w:rPr>
    </w:lvl>
    <w:lvl w:ilvl="5" w:tplc="08090005" w:tentative="1">
      <w:start w:val="1"/>
      <w:numFmt w:val="bullet"/>
      <w:lvlText w:val=""/>
      <w:lvlJc w:val="left"/>
      <w:pPr>
        <w:ind w:left="5793" w:hanging="360"/>
      </w:pPr>
      <w:rPr>
        <w:rFonts w:ascii="Wingdings" w:hAnsi="Wingdings" w:hint="default"/>
      </w:rPr>
    </w:lvl>
    <w:lvl w:ilvl="6" w:tplc="08090001" w:tentative="1">
      <w:start w:val="1"/>
      <w:numFmt w:val="bullet"/>
      <w:lvlText w:val=""/>
      <w:lvlJc w:val="left"/>
      <w:pPr>
        <w:ind w:left="6513" w:hanging="360"/>
      </w:pPr>
      <w:rPr>
        <w:rFonts w:ascii="Symbol" w:hAnsi="Symbol" w:hint="default"/>
      </w:rPr>
    </w:lvl>
    <w:lvl w:ilvl="7" w:tplc="08090003" w:tentative="1">
      <w:start w:val="1"/>
      <w:numFmt w:val="bullet"/>
      <w:lvlText w:val="o"/>
      <w:lvlJc w:val="left"/>
      <w:pPr>
        <w:ind w:left="7233" w:hanging="360"/>
      </w:pPr>
      <w:rPr>
        <w:rFonts w:ascii="Courier New" w:hAnsi="Courier New" w:cs="Courier New" w:hint="default"/>
      </w:rPr>
    </w:lvl>
    <w:lvl w:ilvl="8" w:tplc="08090005" w:tentative="1">
      <w:start w:val="1"/>
      <w:numFmt w:val="bullet"/>
      <w:lvlText w:val=""/>
      <w:lvlJc w:val="left"/>
      <w:pPr>
        <w:ind w:left="7953" w:hanging="360"/>
      </w:pPr>
      <w:rPr>
        <w:rFonts w:ascii="Wingdings" w:hAnsi="Wingdings" w:hint="default"/>
      </w:rPr>
    </w:lvl>
  </w:abstractNum>
  <w:abstractNum w:abstractNumId="26">
    <w:nsid w:val="4E263A7F"/>
    <w:multiLevelType w:val="hybridMultilevel"/>
    <w:tmpl w:val="A79E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82931A7"/>
    <w:multiLevelType w:val="multilevel"/>
    <w:tmpl w:val="1DC455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9A12609"/>
    <w:multiLevelType w:val="hybridMultilevel"/>
    <w:tmpl w:val="4D74B8B2"/>
    <w:lvl w:ilvl="0" w:tplc="C70C926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6FA7363D"/>
    <w:multiLevelType w:val="hybridMultilevel"/>
    <w:tmpl w:val="E144AAA4"/>
    <w:lvl w:ilvl="0" w:tplc="08090001">
      <w:start w:val="1"/>
      <w:numFmt w:val="bullet"/>
      <w:lvlText w:val=""/>
      <w:lvlJc w:val="left"/>
      <w:pPr>
        <w:ind w:left="2696" w:hanging="360"/>
      </w:pPr>
      <w:rPr>
        <w:rFonts w:ascii="Symbol" w:hAnsi="Symbol" w:hint="default"/>
      </w:rPr>
    </w:lvl>
    <w:lvl w:ilvl="1" w:tplc="08090003">
      <w:start w:val="1"/>
      <w:numFmt w:val="bullet"/>
      <w:lvlText w:val="o"/>
      <w:lvlJc w:val="left"/>
      <w:pPr>
        <w:ind w:left="3416" w:hanging="360"/>
      </w:pPr>
      <w:rPr>
        <w:rFonts w:ascii="Courier New" w:hAnsi="Courier New" w:cs="Courier New" w:hint="default"/>
      </w:rPr>
    </w:lvl>
    <w:lvl w:ilvl="2" w:tplc="08090005" w:tentative="1">
      <w:start w:val="1"/>
      <w:numFmt w:val="bullet"/>
      <w:lvlText w:val=""/>
      <w:lvlJc w:val="left"/>
      <w:pPr>
        <w:ind w:left="4136" w:hanging="360"/>
      </w:pPr>
      <w:rPr>
        <w:rFonts w:ascii="Wingdings" w:hAnsi="Wingdings" w:hint="default"/>
      </w:rPr>
    </w:lvl>
    <w:lvl w:ilvl="3" w:tplc="08090001" w:tentative="1">
      <w:start w:val="1"/>
      <w:numFmt w:val="bullet"/>
      <w:lvlText w:val=""/>
      <w:lvlJc w:val="left"/>
      <w:pPr>
        <w:ind w:left="4856" w:hanging="360"/>
      </w:pPr>
      <w:rPr>
        <w:rFonts w:ascii="Symbol" w:hAnsi="Symbol" w:hint="default"/>
      </w:rPr>
    </w:lvl>
    <w:lvl w:ilvl="4" w:tplc="08090003" w:tentative="1">
      <w:start w:val="1"/>
      <w:numFmt w:val="bullet"/>
      <w:lvlText w:val="o"/>
      <w:lvlJc w:val="left"/>
      <w:pPr>
        <w:ind w:left="5576" w:hanging="360"/>
      </w:pPr>
      <w:rPr>
        <w:rFonts w:ascii="Courier New" w:hAnsi="Courier New" w:cs="Courier New" w:hint="default"/>
      </w:rPr>
    </w:lvl>
    <w:lvl w:ilvl="5" w:tplc="08090005" w:tentative="1">
      <w:start w:val="1"/>
      <w:numFmt w:val="bullet"/>
      <w:lvlText w:val=""/>
      <w:lvlJc w:val="left"/>
      <w:pPr>
        <w:ind w:left="6296" w:hanging="360"/>
      </w:pPr>
      <w:rPr>
        <w:rFonts w:ascii="Wingdings" w:hAnsi="Wingdings" w:hint="default"/>
      </w:rPr>
    </w:lvl>
    <w:lvl w:ilvl="6" w:tplc="08090001" w:tentative="1">
      <w:start w:val="1"/>
      <w:numFmt w:val="bullet"/>
      <w:lvlText w:val=""/>
      <w:lvlJc w:val="left"/>
      <w:pPr>
        <w:ind w:left="7016" w:hanging="360"/>
      </w:pPr>
      <w:rPr>
        <w:rFonts w:ascii="Symbol" w:hAnsi="Symbol" w:hint="default"/>
      </w:rPr>
    </w:lvl>
    <w:lvl w:ilvl="7" w:tplc="08090003" w:tentative="1">
      <w:start w:val="1"/>
      <w:numFmt w:val="bullet"/>
      <w:lvlText w:val="o"/>
      <w:lvlJc w:val="left"/>
      <w:pPr>
        <w:ind w:left="7736" w:hanging="360"/>
      </w:pPr>
      <w:rPr>
        <w:rFonts w:ascii="Courier New" w:hAnsi="Courier New" w:cs="Courier New" w:hint="default"/>
      </w:rPr>
    </w:lvl>
    <w:lvl w:ilvl="8" w:tplc="08090005" w:tentative="1">
      <w:start w:val="1"/>
      <w:numFmt w:val="bullet"/>
      <w:lvlText w:val=""/>
      <w:lvlJc w:val="left"/>
      <w:pPr>
        <w:ind w:left="8456" w:hanging="360"/>
      </w:pPr>
      <w:rPr>
        <w:rFonts w:ascii="Wingdings" w:hAnsi="Wingdings" w:hint="default"/>
      </w:rPr>
    </w:lvl>
  </w:abstractNum>
  <w:abstractNum w:abstractNumId="30">
    <w:nsid w:val="6FAD14FF"/>
    <w:multiLevelType w:val="hybridMultilevel"/>
    <w:tmpl w:val="5F42F0D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71C03385"/>
    <w:multiLevelType w:val="multilevel"/>
    <w:tmpl w:val="ABEE54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72A908FE"/>
    <w:multiLevelType w:val="hybridMultilevel"/>
    <w:tmpl w:val="DBEA2C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77491080"/>
    <w:multiLevelType w:val="hybridMultilevel"/>
    <w:tmpl w:val="644AC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F617B7F"/>
    <w:multiLevelType w:val="hybridMultilevel"/>
    <w:tmpl w:val="2E920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2"/>
  </w:num>
  <w:num w:numId="3">
    <w:abstractNumId w:val="16"/>
  </w:num>
  <w:num w:numId="4">
    <w:abstractNumId w:val="19"/>
  </w:num>
  <w:num w:numId="5">
    <w:abstractNumId w:val="0"/>
  </w:num>
  <w:num w:numId="6">
    <w:abstractNumId w:val="1"/>
  </w:num>
  <w:num w:numId="7">
    <w:abstractNumId w:val="6"/>
  </w:num>
  <w:num w:numId="8">
    <w:abstractNumId w:val="30"/>
  </w:num>
  <w:num w:numId="9">
    <w:abstractNumId w:val="26"/>
  </w:num>
  <w:num w:numId="10">
    <w:abstractNumId w:val="33"/>
  </w:num>
  <w:num w:numId="11">
    <w:abstractNumId w:val="28"/>
  </w:num>
  <w:num w:numId="12">
    <w:abstractNumId w:val="10"/>
  </w:num>
  <w:num w:numId="13">
    <w:abstractNumId w:val="31"/>
  </w:num>
  <w:num w:numId="14">
    <w:abstractNumId w:val="18"/>
  </w:num>
  <w:num w:numId="15">
    <w:abstractNumId w:val="25"/>
  </w:num>
  <w:num w:numId="16">
    <w:abstractNumId w:val="29"/>
  </w:num>
  <w:num w:numId="17">
    <w:abstractNumId w:val="23"/>
  </w:num>
  <w:num w:numId="18">
    <w:abstractNumId w:val="5"/>
  </w:num>
  <w:num w:numId="19">
    <w:abstractNumId w:val="4"/>
  </w:num>
  <w:num w:numId="20">
    <w:abstractNumId w:val="8"/>
  </w:num>
  <w:num w:numId="21">
    <w:abstractNumId w:val="27"/>
  </w:num>
  <w:num w:numId="22">
    <w:abstractNumId w:val="2"/>
  </w:num>
  <w:num w:numId="23">
    <w:abstractNumId w:val="21"/>
  </w:num>
  <w:num w:numId="24">
    <w:abstractNumId w:val="13"/>
  </w:num>
  <w:num w:numId="25">
    <w:abstractNumId w:val="9"/>
  </w:num>
  <w:num w:numId="26">
    <w:abstractNumId w:val="7"/>
  </w:num>
  <w:num w:numId="27">
    <w:abstractNumId w:val="24"/>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0"/>
  </w:num>
  <w:num w:numId="30">
    <w:abstractNumId w:val="14"/>
  </w:num>
  <w:num w:numId="31">
    <w:abstractNumId w:val="34"/>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2"/>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0AF"/>
    <w:rsid w:val="00010CB0"/>
    <w:rsid w:val="000222D6"/>
    <w:rsid w:val="00031AC3"/>
    <w:rsid w:val="0004134D"/>
    <w:rsid w:val="00042B33"/>
    <w:rsid w:val="00064211"/>
    <w:rsid w:val="00083DD8"/>
    <w:rsid w:val="000B4F80"/>
    <w:rsid w:val="000C394F"/>
    <w:rsid w:val="000F72EB"/>
    <w:rsid w:val="000F7BF4"/>
    <w:rsid w:val="0013615E"/>
    <w:rsid w:val="00153AEB"/>
    <w:rsid w:val="00153E81"/>
    <w:rsid w:val="00174A09"/>
    <w:rsid w:val="00181081"/>
    <w:rsid w:val="001838E8"/>
    <w:rsid w:val="0018628F"/>
    <w:rsid w:val="00194E47"/>
    <w:rsid w:val="001B5EF1"/>
    <w:rsid w:val="001D1030"/>
    <w:rsid w:val="002117AB"/>
    <w:rsid w:val="00214241"/>
    <w:rsid w:val="0024596C"/>
    <w:rsid w:val="00252277"/>
    <w:rsid w:val="002B3BB0"/>
    <w:rsid w:val="002D1B2A"/>
    <w:rsid w:val="00310A2D"/>
    <w:rsid w:val="00323DE5"/>
    <w:rsid w:val="003241DD"/>
    <w:rsid w:val="003538DB"/>
    <w:rsid w:val="00365C01"/>
    <w:rsid w:val="00366D3F"/>
    <w:rsid w:val="00374CD9"/>
    <w:rsid w:val="003A7C6D"/>
    <w:rsid w:val="003B19C6"/>
    <w:rsid w:val="003C277E"/>
    <w:rsid w:val="003D19C9"/>
    <w:rsid w:val="003F2C0C"/>
    <w:rsid w:val="003F616F"/>
    <w:rsid w:val="0040712C"/>
    <w:rsid w:val="00430DED"/>
    <w:rsid w:val="004314DE"/>
    <w:rsid w:val="004625FB"/>
    <w:rsid w:val="00480C46"/>
    <w:rsid w:val="00490539"/>
    <w:rsid w:val="004C5408"/>
    <w:rsid w:val="004E0E19"/>
    <w:rsid w:val="00516B12"/>
    <w:rsid w:val="00521857"/>
    <w:rsid w:val="00531846"/>
    <w:rsid w:val="00542D8F"/>
    <w:rsid w:val="005430AE"/>
    <w:rsid w:val="005471F3"/>
    <w:rsid w:val="00555512"/>
    <w:rsid w:val="005664FE"/>
    <w:rsid w:val="00614E12"/>
    <w:rsid w:val="00617990"/>
    <w:rsid w:val="0065446E"/>
    <w:rsid w:val="0066598D"/>
    <w:rsid w:val="00672144"/>
    <w:rsid w:val="00673063"/>
    <w:rsid w:val="006864ED"/>
    <w:rsid w:val="0069082C"/>
    <w:rsid w:val="00691960"/>
    <w:rsid w:val="006D0E6C"/>
    <w:rsid w:val="00702CD1"/>
    <w:rsid w:val="0070510B"/>
    <w:rsid w:val="00715F3B"/>
    <w:rsid w:val="00760980"/>
    <w:rsid w:val="00765FD3"/>
    <w:rsid w:val="007713C5"/>
    <w:rsid w:val="007909E5"/>
    <w:rsid w:val="00791396"/>
    <w:rsid w:val="007A7886"/>
    <w:rsid w:val="007C60AF"/>
    <w:rsid w:val="00807C5D"/>
    <w:rsid w:val="008234CD"/>
    <w:rsid w:val="008434EA"/>
    <w:rsid w:val="00866AC4"/>
    <w:rsid w:val="00874AE8"/>
    <w:rsid w:val="00877D0B"/>
    <w:rsid w:val="00887116"/>
    <w:rsid w:val="008C5092"/>
    <w:rsid w:val="008C6CEA"/>
    <w:rsid w:val="008D225E"/>
    <w:rsid w:val="008D3C4C"/>
    <w:rsid w:val="008F44BF"/>
    <w:rsid w:val="008F7E68"/>
    <w:rsid w:val="00900CA4"/>
    <w:rsid w:val="00907178"/>
    <w:rsid w:val="00910EA5"/>
    <w:rsid w:val="0091238A"/>
    <w:rsid w:val="0092066C"/>
    <w:rsid w:val="00936D31"/>
    <w:rsid w:val="0095030C"/>
    <w:rsid w:val="00950B3A"/>
    <w:rsid w:val="009673C2"/>
    <w:rsid w:val="0097498A"/>
    <w:rsid w:val="00975DDF"/>
    <w:rsid w:val="009A57B7"/>
    <w:rsid w:val="009B5456"/>
    <w:rsid w:val="009C78E9"/>
    <w:rsid w:val="009C7F86"/>
    <w:rsid w:val="009E156D"/>
    <w:rsid w:val="009E1E09"/>
    <w:rsid w:val="009E3B5D"/>
    <w:rsid w:val="00A01750"/>
    <w:rsid w:val="00A24212"/>
    <w:rsid w:val="00A32E2C"/>
    <w:rsid w:val="00A3317B"/>
    <w:rsid w:val="00A367CD"/>
    <w:rsid w:val="00A44B6E"/>
    <w:rsid w:val="00A92B90"/>
    <w:rsid w:val="00AB7DA5"/>
    <w:rsid w:val="00B12801"/>
    <w:rsid w:val="00B1774B"/>
    <w:rsid w:val="00B4377F"/>
    <w:rsid w:val="00B609CD"/>
    <w:rsid w:val="00B64ACE"/>
    <w:rsid w:val="00B667E6"/>
    <w:rsid w:val="00B70EBB"/>
    <w:rsid w:val="00B77B7F"/>
    <w:rsid w:val="00B80EA2"/>
    <w:rsid w:val="00B93996"/>
    <w:rsid w:val="00BC18C4"/>
    <w:rsid w:val="00BE3779"/>
    <w:rsid w:val="00C03647"/>
    <w:rsid w:val="00C03C70"/>
    <w:rsid w:val="00C22CB2"/>
    <w:rsid w:val="00C30F00"/>
    <w:rsid w:val="00C32412"/>
    <w:rsid w:val="00C65DF9"/>
    <w:rsid w:val="00C93A7A"/>
    <w:rsid w:val="00CD6B6C"/>
    <w:rsid w:val="00CF4DDB"/>
    <w:rsid w:val="00D44B3F"/>
    <w:rsid w:val="00DF021F"/>
    <w:rsid w:val="00DF08F9"/>
    <w:rsid w:val="00E07B07"/>
    <w:rsid w:val="00E23DFB"/>
    <w:rsid w:val="00E2724E"/>
    <w:rsid w:val="00E31415"/>
    <w:rsid w:val="00E373A5"/>
    <w:rsid w:val="00E544BF"/>
    <w:rsid w:val="00E622EE"/>
    <w:rsid w:val="00E71CED"/>
    <w:rsid w:val="00E8506D"/>
    <w:rsid w:val="00EA312A"/>
    <w:rsid w:val="00EA4FF0"/>
    <w:rsid w:val="00EC036E"/>
    <w:rsid w:val="00EF0457"/>
    <w:rsid w:val="00F23D7F"/>
    <w:rsid w:val="00F42E2C"/>
    <w:rsid w:val="00F75710"/>
    <w:rsid w:val="00F929DA"/>
    <w:rsid w:val="00FC7A01"/>
    <w:rsid w:val="00FD4B13"/>
    <w:rsid w:val="00FE1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0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7C60A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C60A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E622E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622EE"/>
    <w:pPr>
      <w:keepNext/>
      <w:spacing w:before="240" w:after="60"/>
      <w:outlineLvl w:val="3"/>
    </w:pPr>
    <w:rPr>
      <w:b/>
      <w:bCs/>
      <w:sz w:val="28"/>
      <w:szCs w:val="28"/>
    </w:rPr>
  </w:style>
  <w:style w:type="paragraph" w:styleId="Heading5">
    <w:name w:val="heading 5"/>
    <w:basedOn w:val="Normal"/>
    <w:next w:val="Normal"/>
    <w:link w:val="Heading5Char"/>
    <w:qFormat/>
    <w:rsid w:val="00E622EE"/>
    <w:pPr>
      <w:spacing w:before="240" w:after="60"/>
      <w:outlineLvl w:val="4"/>
    </w:pPr>
    <w:rPr>
      <w:b/>
      <w:bCs/>
      <w:i/>
      <w:iCs/>
      <w:sz w:val="26"/>
      <w:szCs w:val="26"/>
    </w:rPr>
  </w:style>
  <w:style w:type="paragraph" w:styleId="Heading6">
    <w:name w:val="heading 6"/>
    <w:basedOn w:val="Normal"/>
    <w:next w:val="Normal"/>
    <w:link w:val="Heading6Char"/>
    <w:qFormat/>
    <w:rsid w:val="00E622EE"/>
    <w:pPr>
      <w:spacing w:before="240" w:after="60"/>
      <w:outlineLvl w:val="5"/>
    </w:pPr>
    <w:rPr>
      <w:b/>
      <w:bCs/>
      <w:sz w:val="22"/>
      <w:szCs w:val="22"/>
    </w:rPr>
  </w:style>
  <w:style w:type="paragraph" w:styleId="Heading7">
    <w:name w:val="heading 7"/>
    <w:basedOn w:val="Normal"/>
    <w:next w:val="Normal"/>
    <w:link w:val="Heading7Char"/>
    <w:qFormat/>
    <w:rsid w:val="00E622EE"/>
    <w:pPr>
      <w:spacing w:before="240" w:after="60"/>
      <w:outlineLvl w:val="6"/>
    </w:pPr>
  </w:style>
  <w:style w:type="paragraph" w:styleId="Heading8">
    <w:name w:val="heading 8"/>
    <w:basedOn w:val="Normal"/>
    <w:next w:val="Normal"/>
    <w:link w:val="Heading8Char"/>
    <w:qFormat/>
    <w:rsid w:val="00E622EE"/>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0AF"/>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7C60AF"/>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uiPriority w:val="9"/>
    <w:semiHidden/>
    <w:rsid w:val="00E622EE"/>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rsid w:val="00E622EE"/>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E622EE"/>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E622EE"/>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E622EE"/>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E622EE"/>
    <w:rPr>
      <w:rFonts w:ascii="Times New Roman" w:eastAsia="Times New Roman" w:hAnsi="Times New Roman" w:cs="Times New Roman"/>
      <w:i/>
      <w:iCs/>
      <w:sz w:val="24"/>
      <w:szCs w:val="24"/>
      <w:lang w:eastAsia="en-GB"/>
    </w:rPr>
  </w:style>
  <w:style w:type="paragraph" w:styleId="BodyText2">
    <w:name w:val="Body Text 2"/>
    <w:basedOn w:val="Normal"/>
    <w:link w:val="BodyText2Char"/>
    <w:rsid w:val="007C60AF"/>
    <w:pPr>
      <w:spacing w:after="120" w:line="480" w:lineRule="auto"/>
    </w:pPr>
  </w:style>
  <w:style w:type="character" w:customStyle="1" w:styleId="BodyText2Char">
    <w:name w:val="Body Text 2 Char"/>
    <w:basedOn w:val="DefaultParagraphFont"/>
    <w:link w:val="BodyText2"/>
    <w:rsid w:val="007C60AF"/>
    <w:rPr>
      <w:rFonts w:ascii="Times New Roman" w:eastAsia="Times New Roman" w:hAnsi="Times New Roman" w:cs="Times New Roman"/>
      <w:sz w:val="24"/>
      <w:szCs w:val="24"/>
      <w:lang w:eastAsia="en-GB"/>
    </w:rPr>
  </w:style>
  <w:style w:type="paragraph" w:styleId="BodyText">
    <w:name w:val="Body Text"/>
    <w:basedOn w:val="Normal"/>
    <w:link w:val="BodyTextChar"/>
    <w:rsid w:val="007C60AF"/>
    <w:pPr>
      <w:spacing w:after="120"/>
    </w:pPr>
  </w:style>
  <w:style w:type="character" w:customStyle="1" w:styleId="BodyTextChar">
    <w:name w:val="Body Text Char"/>
    <w:basedOn w:val="DefaultParagraphFont"/>
    <w:link w:val="BodyText"/>
    <w:rsid w:val="007C60AF"/>
    <w:rPr>
      <w:rFonts w:ascii="Times New Roman" w:eastAsia="Times New Roman" w:hAnsi="Times New Roman" w:cs="Times New Roman"/>
      <w:sz w:val="24"/>
      <w:szCs w:val="24"/>
      <w:lang w:eastAsia="en-GB"/>
    </w:rPr>
  </w:style>
  <w:style w:type="table" w:styleId="TableGrid">
    <w:name w:val="Table Grid"/>
    <w:basedOn w:val="TableNormal"/>
    <w:rsid w:val="007C60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7C60AF"/>
    <w:pPr>
      <w:spacing w:after="120"/>
      <w:ind w:left="283"/>
    </w:pPr>
    <w:rPr>
      <w:sz w:val="16"/>
      <w:szCs w:val="16"/>
    </w:rPr>
  </w:style>
  <w:style w:type="character" w:customStyle="1" w:styleId="BodyTextIndent3Char">
    <w:name w:val="Body Text Indent 3 Char"/>
    <w:basedOn w:val="DefaultParagraphFont"/>
    <w:link w:val="BodyTextIndent3"/>
    <w:rsid w:val="007C60AF"/>
    <w:rPr>
      <w:rFonts w:ascii="Times New Roman" w:eastAsia="Times New Roman" w:hAnsi="Times New Roman" w:cs="Times New Roman"/>
      <w:sz w:val="16"/>
      <w:szCs w:val="16"/>
      <w:lang w:eastAsia="en-GB"/>
    </w:rPr>
  </w:style>
  <w:style w:type="paragraph" w:styleId="ListParagraph">
    <w:name w:val="List Paragraph"/>
    <w:basedOn w:val="Normal"/>
    <w:uiPriority w:val="34"/>
    <w:qFormat/>
    <w:rsid w:val="007C60AF"/>
    <w:pPr>
      <w:ind w:left="720"/>
      <w:contextualSpacing/>
    </w:pPr>
  </w:style>
  <w:style w:type="paragraph" w:styleId="Header">
    <w:name w:val="header"/>
    <w:basedOn w:val="Normal"/>
    <w:link w:val="HeaderChar"/>
    <w:rsid w:val="00E622EE"/>
    <w:pPr>
      <w:tabs>
        <w:tab w:val="center" w:pos="4153"/>
        <w:tab w:val="right" w:pos="8306"/>
      </w:tabs>
    </w:pPr>
  </w:style>
  <w:style w:type="character" w:customStyle="1" w:styleId="HeaderChar">
    <w:name w:val="Header Char"/>
    <w:basedOn w:val="DefaultParagraphFont"/>
    <w:link w:val="Header"/>
    <w:rsid w:val="00E622EE"/>
    <w:rPr>
      <w:rFonts w:ascii="Times New Roman" w:eastAsia="Times New Roman" w:hAnsi="Times New Roman" w:cs="Times New Roman"/>
      <w:sz w:val="24"/>
      <w:szCs w:val="24"/>
      <w:lang w:eastAsia="en-GB"/>
    </w:rPr>
  </w:style>
  <w:style w:type="paragraph" w:styleId="Footer">
    <w:name w:val="footer"/>
    <w:basedOn w:val="Normal"/>
    <w:link w:val="FooterChar"/>
    <w:rsid w:val="00E622EE"/>
    <w:pPr>
      <w:tabs>
        <w:tab w:val="center" w:pos="4153"/>
        <w:tab w:val="right" w:pos="8306"/>
      </w:tabs>
    </w:pPr>
  </w:style>
  <w:style w:type="character" w:customStyle="1" w:styleId="FooterChar">
    <w:name w:val="Footer Char"/>
    <w:basedOn w:val="DefaultParagraphFont"/>
    <w:link w:val="Footer"/>
    <w:rsid w:val="00E622EE"/>
    <w:rPr>
      <w:rFonts w:ascii="Times New Roman" w:eastAsia="Times New Roman" w:hAnsi="Times New Roman" w:cs="Times New Roman"/>
      <w:sz w:val="24"/>
      <w:szCs w:val="24"/>
      <w:lang w:eastAsia="en-GB"/>
    </w:rPr>
  </w:style>
  <w:style w:type="character" w:styleId="PageNumber">
    <w:name w:val="page number"/>
    <w:basedOn w:val="DefaultParagraphFont"/>
    <w:rsid w:val="00E622EE"/>
  </w:style>
  <w:style w:type="character" w:styleId="CommentReference">
    <w:name w:val="annotation reference"/>
    <w:basedOn w:val="DefaultParagraphFont"/>
    <w:uiPriority w:val="99"/>
    <w:rsid w:val="00E622EE"/>
    <w:rPr>
      <w:sz w:val="16"/>
      <w:szCs w:val="16"/>
    </w:rPr>
  </w:style>
  <w:style w:type="paragraph" w:styleId="CommentText">
    <w:name w:val="annotation text"/>
    <w:basedOn w:val="Normal"/>
    <w:link w:val="CommentTextChar"/>
    <w:uiPriority w:val="99"/>
    <w:rsid w:val="00E622EE"/>
    <w:rPr>
      <w:sz w:val="20"/>
      <w:szCs w:val="20"/>
    </w:rPr>
  </w:style>
  <w:style w:type="character" w:customStyle="1" w:styleId="CommentTextChar">
    <w:name w:val="Comment Text Char"/>
    <w:basedOn w:val="DefaultParagraphFont"/>
    <w:link w:val="CommentText"/>
    <w:uiPriority w:val="99"/>
    <w:rsid w:val="00E622E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E622EE"/>
    <w:rPr>
      <w:b/>
      <w:bCs/>
    </w:rPr>
  </w:style>
  <w:style w:type="character" w:customStyle="1" w:styleId="CommentSubjectChar">
    <w:name w:val="Comment Subject Char"/>
    <w:basedOn w:val="CommentTextChar"/>
    <w:link w:val="CommentSubject"/>
    <w:rsid w:val="00E622EE"/>
    <w:rPr>
      <w:rFonts w:ascii="Times New Roman" w:eastAsia="Times New Roman" w:hAnsi="Times New Roman" w:cs="Times New Roman"/>
      <w:b/>
      <w:bCs/>
      <w:sz w:val="20"/>
      <w:szCs w:val="20"/>
      <w:lang w:eastAsia="en-GB"/>
    </w:rPr>
  </w:style>
  <w:style w:type="paragraph" w:styleId="BalloonText">
    <w:name w:val="Balloon Text"/>
    <w:basedOn w:val="Normal"/>
    <w:link w:val="BalloonTextChar"/>
    <w:rsid w:val="00E622EE"/>
    <w:rPr>
      <w:rFonts w:ascii="Tahoma" w:hAnsi="Tahoma" w:cs="Tahoma"/>
      <w:sz w:val="16"/>
      <w:szCs w:val="16"/>
    </w:rPr>
  </w:style>
  <w:style w:type="character" w:customStyle="1" w:styleId="BalloonTextChar">
    <w:name w:val="Balloon Text Char"/>
    <w:basedOn w:val="DefaultParagraphFont"/>
    <w:link w:val="BalloonText"/>
    <w:rsid w:val="00E622EE"/>
    <w:rPr>
      <w:rFonts w:ascii="Tahoma" w:eastAsia="Times New Roman" w:hAnsi="Tahoma" w:cs="Tahoma"/>
      <w:sz w:val="16"/>
      <w:szCs w:val="16"/>
      <w:lang w:eastAsia="en-GB"/>
    </w:rPr>
  </w:style>
  <w:style w:type="paragraph" w:customStyle="1" w:styleId="BodyText1">
    <w:name w:val="Body Text 1"/>
    <w:basedOn w:val="Normal"/>
    <w:next w:val="BodyText2"/>
    <w:rsid w:val="00E622EE"/>
    <w:rPr>
      <w:rFonts w:ascii="Arial" w:eastAsia="SimSun" w:hAnsi="Arial" w:cs="Arial"/>
      <w:sz w:val="20"/>
      <w:szCs w:val="20"/>
      <w:lang w:eastAsia="zh-CN"/>
    </w:rPr>
  </w:style>
  <w:style w:type="paragraph" w:customStyle="1" w:styleId="DocSpace">
    <w:name w:val="DocSpace"/>
    <w:basedOn w:val="Normal"/>
    <w:rsid w:val="00E622EE"/>
    <w:pPr>
      <w:spacing w:before="200" w:after="60"/>
      <w:jc w:val="both"/>
    </w:pPr>
    <w:rPr>
      <w:rFonts w:ascii="Arial" w:hAnsi="Arial" w:cs="Arial"/>
      <w:sz w:val="20"/>
      <w:szCs w:val="20"/>
    </w:rPr>
  </w:style>
  <w:style w:type="paragraph" w:customStyle="1" w:styleId="DefinitionRight">
    <w:name w:val="Definition Right"/>
    <w:basedOn w:val="Normal"/>
    <w:rsid w:val="00E622EE"/>
    <w:pPr>
      <w:spacing w:before="200"/>
      <w:jc w:val="both"/>
    </w:pPr>
    <w:rPr>
      <w:rFonts w:ascii="Arial" w:hAnsi="Arial"/>
      <w:sz w:val="20"/>
      <w:szCs w:val="20"/>
    </w:rPr>
  </w:style>
  <w:style w:type="character" w:styleId="Emphasis">
    <w:name w:val="Emphasis"/>
    <w:basedOn w:val="DefaultParagraphFont"/>
    <w:qFormat/>
    <w:rsid w:val="00E622EE"/>
    <w:rPr>
      <w:i/>
      <w:iCs/>
    </w:rPr>
  </w:style>
  <w:style w:type="character" w:styleId="Strong">
    <w:name w:val="Strong"/>
    <w:basedOn w:val="DefaultParagraphFont"/>
    <w:qFormat/>
    <w:rsid w:val="00E622EE"/>
    <w:rPr>
      <w:b/>
      <w:bCs/>
    </w:rPr>
  </w:style>
  <w:style w:type="paragraph" w:styleId="NormalWeb">
    <w:name w:val="Normal (Web)"/>
    <w:basedOn w:val="Normal"/>
    <w:rsid w:val="00E622EE"/>
  </w:style>
  <w:style w:type="character" w:customStyle="1" w:styleId="FootnoteTextChar">
    <w:name w:val="Footnote Text Char"/>
    <w:basedOn w:val="DefaultParagraphFont"/>
    <w:link w:val="FootnoteText"/>
    <w:semiHidden/>
    <w:rsid w:val="00E622EE"/>
    <w:rPr>
      <w:rFonts w:ascii="Times New Roman" w:eastAsia="Times New Roman" w:hAnsi="Times New Roman" w:cs="Times New Roman"/>
      <w:sz w:val="20"/>
      <w:szCs w:val="20"/>
    </w:rPr>
  </w:style>
  <w:style w:type="paragraph" w:styleId="FootnoteText">
    <w:name w:val="footnote text"/>
    <w:basedOn w:val="Normal"/>
    <w:link w:val="FootnoteTextChar"/>
    <w:semiHidden/>
    <w:rsid w:val="00E622EE"/>
    <w:rPr>
      <w:sz w:val="20"/>
      <w:szCs w:val="20"/>
      <w:lang w:eastAsia="en-US"/>
    </w:rPr>
  </w:style>
  <w:style w:type="paragraph" w:styleId="BodyTextIndent">
    <w:name w:val="Body Text Indent"/>
    <w:basedOn w:val="Normal"/>
    <w:link w:val="BodyTextIndentChar"/>
    <w:rsid w:val="00E622EE"/>
    <w:pPr>
      <w:spacing w:after="120"/>
      <w:ind w:left="283"/>
    </w:pPr>
  </w:style>
  <w:style w:type="character" w:customStyle="1" w:styleId="BodyTextIndentChar">
    <w:name w:val="Body Text Indent Char"/>
    <w:basedOn w:val="DefaultParagraphFont"/>
    <w:link w:val="BodyTextIndent"/>
    <w:rsid w:val="00E622EE"/>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rsid w:val="00E622EE"/>
    <w:pPr>
      <w:spacing w:after="120" w:line="480" w:lineRule="auto"/>
      <w:ind w:left="283"/>
    </w:pPr>
  </w:style>
  <w:style w:type="character" w:customStyle="1" w:styleId="BodyTextIndent2Char">
    <w:name w:val="Body Text Indent 2 Char"/>
    <w:basedOn w:val="DefaultParagraphFont"/>
    <w:link w:val="BodyTextIndent2"/>
    <w:rsid w:val="00E622EE"/>
    <w:rPr>
      <w:rFonts w:ascii="Times New Roman" w:eastAsia="Times New Roman" w:hAnsi="Times New Roman" w:cs="Times New Roman"/>
      <w:sz w:val="24"/>
      <w:szCs w:val="24"/>
      <w:lang w:eastAsia="en-GB"/>
    </w:rPr>
  </w:style>
  <w:style w:type="paragraph" w:styleId="Title">
    <w:name w:val="Title"/>
    <w:basedOn w:val="Normal"/>
    <w:link w:val="TitleChar"/>
    <w:qFormat/>
    <w:rsid w:val="00E622EE"/>
    <w:pPr>
      <w:jc w:val="center"/>
    </w:pPr>
    <w:rPr>
      <w:rFonts w:ascii="Arial" w:hAnsi="Arial"/>
      <w:b/>
      <w:sz w:val="28"/>
      <w:szCs w:val="20"/>
      <w:lang w:eastAsia="en-US"/>
    </w:rPr>
  </w:style>
  <w:style w:type="character" w:customStyle="1" w:styleId="TitleChar">
    <w:name w:val="Title Char"/>
    <w:basedOn w:val="DefaultParagraphFont"/>
    <w:link w:val="Title"/>
    <w:rsid w:val="00E622EE"/>
    <w:rPr>
      <w:rFonts w:ascii="Arial" w:eastAsia="Times New Roman" w:hAnsi="Arial" w:cs="Times New Roman"/>
      <w:b/>
      <w:sz w:val="28"/>
      <w:szCs w:val="20"/>
    </w:rPr>
  </w:style>
  <w:style w:type="character" w:styleId="Hyperlink">
    <w:name w:val="Hyperlink"/>
    <w:basedOn w:val="DefaultParagraphFont"/>
    <w:rsid w:val="00E622EE"/>
    <w:rPr>
      <w:color w:val="0000FF"/>
      <w:u w:val="single"/>
    </w:rPr>
  </w:style>
  <w:style w:type="paragraph" w:styleId="BodyText3">
    <w:name w:val="Body Text 3"/>
    <w:basedOn w:val="Normal"/>
    <w:link w:val="BodyText3Char"/>
    <w:rsid w:val="00E622EE"/>
    <w:pPr>
      <w:spacing w:after="120"/>
    </w:pPr>
    <w:rPr>
      <w:sz w:val="16"/>
      <w:szCs w:val="16"/>
    </w:rPr>
  </w:style>
  <w:style w:type="character" w:customStyle="1" w:styleId="BodyText3Char">
    <w:name w:val="Body Text 3 Char"/>
    <w:basedOn w:val="DefaultParagraphFont"/>
    <w:link w:val="BodyText3"/>
    <w:rsid w:val="00E622EE"/>
    <w:rPr>
      <w:rFonts w:ascii="Times New Roman" w:eastAsia="Times New Roman" w:hAnsi="Times New Roman" w:cs="Times New Roman"/>
      <w:sz w:val="16"/>
      <w:szCs w:val="16"/>
      <w:lang w:eastAsia="en-GB"/>
    </w:rPr>
  </w:style>
  <w:style w:type="paragraph" w:styleId="ListBullet">
    <w:name w:val="List Bullet"/>
    <w:basedOn w:val="Normal"/>
    <w:autoRedefine/>
    <w:uiPriority w:val="99"/>
    <w:rsid w:val="00E622EE"/>
    <w:pPr>
      <w:tabs>
        <w:tab w:val="left" w:pos="855"/>
      </w:tabs>
      <w:ind w:left="1215" w:hanging="360"/>
    </w:pPr>
    <w:rPr>
      <w:rFonts w:ascii="Arial" w:hAnsi="Arial" w:cs="Arial"/>
    </w:rPr>
  </w:style>
  <w:style w:type="paragraph" w:styleId="E-mailSignature">
    <w:name w:val="E-mail Signature"/>
    <w:basedOn w:val="Normal"/>
    <w:link w:val="E-mailSignatureChar"/>
    <w:uiPriority w:val="99"/>
    <w:unhideWhenUsed/>
    <w:rsid w:val="00E622EE"/>
    <w:rPr>
      <w:rFonts w:eastAsia="Calibri"/>
    </w:rPr>
  </w:style>
  <w:style w:type="character" w:customStyle="1" w:styleId="E-mailSignatureChar">
    <w:name w:val="E-mail Signature Char"/>
    <w:basedOn w:val="DefaultParagraphFont"/>
    <w:link w:val="E-mailSignature"/>
    <w:uiPriority w:val="99"/>
    <w:rsid w:val="00E622EE"/>
    <w:rPr>
      <w:rFonts w:ascii="Times New Roman" w:eastAsia="Calibri" w:hAnsi="Times New Roman" w:cs="Times New Roman"/>
      <w:sz w:val="24"/>
      <w:szCs w:val="24"/>
      <w:lang w:eastAsia="en-GB"/>
    </w:rPr>
  </w:style>
  <w:style w:type="paragraph" w:customStyle="1" w:styleId="Indent1cm">
    <w:name w:val="Indent 1cm"/>
    <w:basedOn w:val="Normal"/>
    <w:rsid w:val="00E622EE"/>
    <w:pPr>
      <w:autoSpaceDE w:val="0"/>
      <w:autoSpaceDN w:val="0"/>
      <w:adjustRightInd w:val="0"/>
      <w:ind w:left="567"/>
      <w:jc w:val="both"/>
    </w:pPr>
    <w:rPr>
      <w:rFonts w:ascii="Arial" w:hAnsi="Arial" w:cs="Arial"/>
      <w:bCs/>
      <w:lang w:val="en-US" w:eastAsia="en-US"/>
    </w:rPr>
  </w:style>
  <w:style w:type="character" w:customStyle="1" w:styleId="Indent1cmChar">
    <w:name w:val="Indent 1cm Char"/>
    <w:basedOn w:val="DefaultParagraphFont"/>
    <w:rsid w:val="00E622EE"/>
    <w:rPr>
      <w:rFonts w:ascii="Arial" w:hAnsi="Arial" w:cs="Arial"/>
      <w:bCs/>
      <w:sz w:val="24"/>
      <w:szCs w:val="24"/>
      <w:lang w:val="en-US" w:eastAsia="en-US" w:bidi="ar-SA"/>
    </w:rPr>
  </w:style>
  <w:style w:type="paragraph" w:customStyle="1" w:styleId="Heading11">
    <w:name w:val="Heading 11"/>
    <w:basedOn w:val="Normal"/>
    <w:next w:val="Normal"/>
    <w:rsid w:val="00E622EE"/>
    <w:pPr>
      <w:keepNext/>
      <w:widowControl w:val="0"/>
      <w:tabs>
        <w:tab w:val="num" w:pos="2160"/>
      </w:tabs>
      <w:suppressAutoHyphens/>
      <w:autoSpaceDE w:val="0"/>
      <w:ind w:left="2160" w:hanging="720"/>
      <w:outlineLvl w:val="0"/>
    </w:pPr>
    <w:rPr>
      <w:lang w:val="en-US" w:eastAsia="en-US" w:bidi="en-US"/>
    </w:rPr>
  </w:style>
  <w:style w:type="paragraph" w:customStyle="1" w:styleId="Heading51">
    <w:name w:val="Heading 51"/>
    <w:basedOn w:val="Normal"/>
    <w:next w:val="Normal"/>
    <w:rsid w:val="00E622EE"/>
    <w:pPr>
      <w:keepNext/>
      <w:widowControl w:val="0"/>
      <w:tabs>
        <w:tab w:val="num" w:pos="4680"/>
      </w:tabs>
      <w:suppressAutoHyphens/>
      <w:autoSpaceDE w:val="0"/>
      <w:ind w:left="43"/>
      <w:outlineLvl w:val="4"/>
    </w:pPr>
    <w:rPr>
      <w:lang w:val="en-US" w:eastAsia="en-US" w:bidi="en-US"/>
    </w:rPr>
  </w:style>
  <w:style w:type="paragraph" w:customStyle="1" w:styleId="Heading61">
    <w:name w:val="Heading 61"/>
    <w:basedOn w:val="Normal"/>
    <w:next w:val="Normal"/>
    <w:rsid w:val="00E622EE"/>
    <w:pPr>
      <w:keepNext/>
      <w:widowControl w:val="0"/>
      <w:tabs>
        <w:tab w:val="num" w:pos="5400"/>
      </w:tabs>
      <w:suppressAutoHyphens/>
      <w:autoSpaceDE w:val="0"/>
      <w:spacing w:line="274" w:lineRule="exact"/>
      <w:ind w:left="5"/>
      <w:outlineLvl w:val="5"/>
    </w:pPr>
    <w:rPr>
      <w:lang w:val="en-US" w:eastAsia="en-US" w:bidi="en-US"/>
    </w:rPr>
  </w:style>
  <w:style w:type="paragraph" w:customStyle="1" w:styleId="Heading41">
    <w:name w:val="Heading 41"/>
    <w:basedOn w:val="Normal"/>
    <w:next w:val="Normal"/>
    <w:rsid w:val="00E622EE"/>
    <w:pPr>
      <w:keepNext/>
      <w:widowControl w:val="0"/>
      <w:tabs>
        <w:tab w:val="num" w:pos="3960"/>
      </w:tabs>
      <w:suppressAutoHyphens/>
      <w:autoSpaceDE w:val="0"/>
      <w:spacing w:line="274" w:lineRule="exact"/>
      <w:ind w:right="182"/>
      <w:outlineLvl w:val="3"/>
    </w:pPr>
    <w:rPr>
      <w:lang w:val="en-US" w:eastAsia="en-US" w:bidi="en-US"/>
    </w:rPr>
  </w:style>
  <w:style w:type="paragraph" w:customStyle="1" w:styleId="OutlinePara">
    <w:name w:val="Outline Para"/>
    <w:basedOn w:val="Normal"/>
    <w:rsid w:val="003D19C9"/>
    <w:pPr>
      <w:spacing w:after="240"/>
      <w:jc w:val="both"/>
    </w:pPr>
    <w:rPr>
      <w:rFonts w:ascii="Arial" w:hAnsi="Arial"/>
      <w:sz w:val="22"/>
      <w:szCs w:val="20"/>
      <w:lang w:eastAsia="en-US"/>
    </w:rPr>
  </w:style>
  <w:style w:type="paragraph" w:customStyle="1" w:styleId="Outline2">
    <w:name w:val="Outline 2"/>
    <w:basedOn w:val="Normal"/>
    <w:rsid w:val="00A44B6E"/>
    <w:pPr>
      <w:numPr>
        <w:ilvl w:val="1"/>
        <w:numId w:val="1"/>
      </w:numPr>
      <w:spacing w:after="240"/>
      <w:jc w:val="both"/>
      <w:outlineLvl w:val="1"/>
    </w:pPr>
    <w:rPr>
      <w:rFonts w:ascii="Arial" w:hAnsi="Arial"/>
      <w:sz w:val="22"/>
      <w:szCs w:val="20"/>
      <w:lang w:eastAsia="en-US"/>
    </w:rPr>
  </w:style>
  <w:style w:type="paragraph" w:customStyle="1" w:styleId="outline20">
    <w:name w:val="outline2"/>
    <w:basedOn w:val="Normal"/>
    <w:rsid w:val="00A44B6E"/>
    <w:pPr>
      <w:spacing w:after="240"/>
      <w:jc w:val="both"/>
    </w:pPr>
    <w:rPr>
      <w:rFonts w:ascii="Arial" w:hAnsi="Arial" w:cs="Arial"/>
      <w:sz w:val="22"/>
      <w:szCs w:val="22"/>
    </w:rPr>
  </w:style>
  <w:style w:type="paragraph" w:styleId="NoSpacing">
    <w:name w:val="No Spacing"/>
    <w:uiPriority w:val="1"/>
    <w:qFormat/>
    <w:rsid w:val="00A367CD"/>
    <w:pPr>
      <w:spacing w:after="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0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7C60A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C60A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E622E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622EE"/>
    <w:pPr>
      <w:keepNext/>
      <w:spacing w:before="240" w:after="60"/>
      <w:outlineLvl w:val="3"/>
    </w:pPr>
    <w:rPr>
      <w:b/>
      <w:bCs/>
      <w:sz w:val="28"/>
      <w:szCs w:val="28"/>
    </w:rPr>
  </w:style>
  <w:style w:type="paragraph" w:styleId="Heading5">
    <w:name w:val="heading 5"/>
    <w:basedOn w:val="Normal"/>
    <w:next w:val="Normal"/>
    <w:link w:val="Heading5Char"/>
    <w:qFormat/>
    <w:rsid w:val="00E622EE"/>
    <w:pPr>
      <w:spacing w:before="240" w:after="60"/>
      <w:outlineLvl w:val="4"/>
    </w:pPr>
    <w:rPr>
      <w:b/>
      <w:bCs/>
      <w:i/>
      <w:iCs/>
      <w:sz w:val="26"/>
      <w:szCs w:val="26"/>
    </w:rPr>
  </w:style>
  <w:style w:type="paragraph" w:styleId="Heading6">
    <w:name w:val="heading 6"/>
    <w:basedOn w:val="Normal"/>
    <w:next w:val="Normal"/>
    <w:link w:val="Heading6Char"/>
    <w:qFormat/>
    <w:rsid w:val="00E622EE"/>
    <w:pPr>
      <w:spacing w:before="240" w:after="60"/>
      <w:outlineLvl w:val="5"/>
    </w:pPr>
    <w:rPr>
      <w:b/>
      <w:bCs/>
      <w:sz w:val="22"/>
      <w:szCs w:val="22"/>
    </w:rPr>
  </w:style>
  <w:style w:type="paragraph" w:styleId="Heading7">
    <w:name w:val="heading 7"/>
    <w:basedOn w:val="Normal"/>
    <w:next w:val="Normal"/>
    <w:link w:val="Heading7Char"/>
    <w:qFormat/>
    <w:rsid w:val="00E622EE"/>
    <w:pPr>
      <w:spacing w:before="240" w:after="60"/>
      <w:outlineLvl w:val="6"/>
    </w:pPr>
  </w:style>
  <w:style w:type="paragraph" w:styleId="Heading8">
    <w:name w:val="heading 8"/>
    <w:basedOn w:val="Normal"/>
    <w:next w:val="Normal"/>
    <w:link w:val="Heading8Char"/>
    <w:qFormat/>
    <w:rsid w:val="00E622EE"/>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0AF"/>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7C60AF"/>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uiPriority w:val="9"/>
    <w:semiHidden/>
    <w:rsid w:val="00E622EE"/>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rsid w:val="00E622EE"/>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E622EE"/>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E622EE"/>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E622EE"/>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E622EE"/>
    <w:rPr>
      <w:rFonts w:ascii="Times New Roman" w:eastAsia="Times New Roman" w:hAnsi="Times New Roman" w:cs="Times New Roman"/>
      <w:i/>
      <w:iCs/>
      <w:sz w:val="24"/>
      <w:szCs w:val="24"/>
      <w:lang w:eastAsia="en-GB"/>
    </w:rPr>
  </w:style>
  <w:style w:type="paragraph" w:styleId="BodyText2">
    <w:name w:val="Body Text 2"/>
    <w:basedOn w:val="Normal"/>
    <w:link w:val="BodyText2Char"/>
    <w:rsid w:val="007C60AF"/>
    <w:pPr>
      <w:spacing w:after="120" w:line="480" w:lineRule="auto"/>
    </w:pPr>
  </w:style>
  <w:style w:type="character" w:customStyle="1" w:styleId="BodyText2Char">
    <w:name w:val="Body Text 2 Char"/>
    <w:basedOn w:val="DefaultParagraphFont"/>
    <w:link w:val="BodyText2"/>
    <w:rsid w:val="007C60AF"/>
    <w:rPr>
      <w:rFonts w:ascii="Times New Roman" w:eastAsia="Times New Roman" w:hAnsi="Times New Roman" w:cs="Times New Roman"/>
      <w:sz w:val="24"/>
      <w:szCs w:val="24"/>
      <w:lang w:eastAsia="en-GB"/>
    </w:rPr>
  </w:style>
  <w:style w:type="paragraph" w:styleId="BodyText">
    <w:name w:val="Body Text"/>
    <w:basedOn w:val="Normal"/>
    <w:link w:val="BodyTextChar"/>
    <w:rsid w:val="007C60AF"/>
    <w:pPr>
      <w:spacing w:after="120"/>
    </w:pPr>
  </w:style>
  <w:style w:type="character" w:customStyle="1" w:styleId="BodyTextChar">
    <w:name w:val="Body Text Char"/>
    <w:basedOn w:val="DefaultParagraphFont"/>
    <w:link w:val="BodyText"/>
    <w:rsid w:val="007C60AF"/>
    <w:rPr>
      <w:rFonts w:ascii="Times New Roman" w:eastAsia="Times New Roman" w:hAnsi="Times New Roman" w:cs="Times New Roman"/>
      <w:sz w:val="24"/>
      <w:szCs w:val="24"/>
      <w:lang w:eastAsia="en-GB"/>
    </w:rPr>
  </w:style>
  <w:style w:type="table" w:styleId="TableGrid">
    <w:name w:val="Table Grid"/>
    <w:basedOn w:val="TableNormal"/>
    <w:rsid w:val="007C60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7C60AF"/>
    <w:pPr>
      <w:spacing w:after="120"/>
      <w:ind w:left="283"/>
    </w:pPr>
    <w:rPr>
      <w:sz w:val="16"/>
      <w:szCs w:val="16"/>
    </w:rPr>
  </w:style>
  <w:style w:type="character" w:customStyle="1" w:styleId="BodyTextIndent3Char">
    <w:name w:val="Body Text Indent 3 Char"/>
    <w:basedOn w:val="DefaultParagraphFont"/>
    <w:link w:val="BodyTextIndent3"/>
    <w:rsid w:val="007C60AF"/>
    <w:rPr>
      <w:rFonts w:ascii="Times New Roman" w:eastAsia="Times New Roman" w:hAnsi="Times New Roman" w:cs="Times New Roman"/>
      <w:sz w:val="16"/>
      <w:szCs w:val="16"/>
      <w:lang w:eastAsia="en-GB"/>
    </w:rPr>
  </w:style>
  <w:style w:type="paragraph" w:styleId="ListParagraph">
    <w:name w:val="List Paragraph"/>
    <w:basedOn w:val="Normal"/>
    <w:uiPriority w:val="34"/>
    <w:qFormat/>
    <w:rsid w:val="007C60AF"/>
    <w:pPr>
      <w:ind w:left="720"/>
      <w:contextualSpacing/>
    </w:pPr>
  </w:style>
  <w:style w:type="paragraph" w:styleId="Header">
    <w:name w:val="header"/>
    <w:basedOn w:val="Normal"/>
    <w:link w:val="HeaderChar"/>
    <w:rsid w:val="00E622EE"/>
    <w:pPr>
      <w:tabs>
        <w:tab w:val="center" w:pos="4153"/>
        <w:tab w:val="right" w:pos="8306"/>
      </w:tabs>
    </w:pPr>
  </w:style>
  <w:style w:type="character" w:customStyle="1" w:styleId="HeaderChar">
    <w:name w:val="Header Char"/>
    <w:basedOn w:val="DefaultParagraphFont"/>
    <w:link w:val="Header"/>
    <w:rsid w:val="00E622EE"/>
    <w:rPr>
      <w:rFonts w:ascii="Times New Roman" w:eastAsia="Times New Roman" w:hAnsi="Times New Roman" w:cs="Times New Roman"/>
      <w:sz w:val="24"/>
      <w:szCs w:val="24"/>
      <w:lang w:eastAsia="en-GB"/>
    </w:rPr>
  </w:style>
  <w:style w:type="paragraph" w:styleId="Footer">
    <w:name w:val="footer"/>
    <w:basedOn w:val="Normal"/>
    <w:link w:val="FooterChar"/>
    <w:rsid w:val="00E622EE"/>
    <w:pPr>
      <w:tabs>
        <w:tab w:val="center" w:pos="4153"/>
        <w:tab w:val="right" w:pos="8306"/>
      </w:tabs>
    </w:pPr>
  </w:style>
  <w:style w:type="character" w:customStyle="1" w:styleId="FooterChar">
    <w:name w:val="Footer Char"/>
    <w:basedOn w:val="DefaultParagraphFont"/>
    <w:link w:val="Footer"/>
    <w:rsid w:val="00E622EE"/>
    <w:rPr>
      <w:rFonts w:ascii="Times New Roman" w:eastAsia="Times New Roman" w:hAnsi="Times New Roman" w:cs="Times New Roman"/>
      <w:sz w:val="24"/>
      <w:szCs w:val="24"/>
      <w:lang w:eastAsia="en-GB"/>
    </w:rPr>
  </w:style>
  <w:style w:type="character" w:styleId="PageNumber">
    <w:name w:val="page number"/>
    <w:basedOn w:val="DefaultParagraphFont"/>
    <w:rsid w:val="00E622EE"/>
  </w:style>
  <w:style w:type="character" w:styleId="CommentReference">
    <w:name w:val="annotation reference"/>
    <w:basedOn w:val="DefaultParagraphFont"/>
    <w:uiPriority w:val="99"/>
    <w:rsid w:val="00E622EE"/>
    <w:rPr>
      <w:sz w:val="16"/>
      <w:szCs w:val="16"/>
    </w:rPr>
  </w:style>
  <w:style w:type="paragraph" w:styleId="CommentText">
    <w:name w:val="annotation text"/>
    <w:basedOn w:val="Normal"/>
    <w:link w:val="CommentTextChar"/>
    <w:uiPriority w:val="99"/>
    <w:rsid w:val="00E622EE"/>
    <w:rPr>
      <w:sz w:val="20"/>
      <w:szCs w:val="20"/>
    </w:rPr>
  </w:style>
  <w:style w:type="character" w:customStyle="1" w:styleId="CommentTextChar">
    <w:name w:val="Comment Text Char"/>
    <w:basedOn w:val="DefaultParagraphFont"/>
    <w:link w:val="CommentText"/>
    <w:uiPriority w:val="99"/>
    <w:rsid w:val="00E622E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E622EE"/>
    <w:rPr>
      <w:b/>
      <w:bCs/>
    </w:rPr>
  </w:style>
  <w:style w:type="character" w:customStyle="1" w:styleId="CommentSubjectChar">
    <w:name w:val="Comment Subject Char"/>
    <w:basedOn w:val="CommentTextChar"/>
    <w:link w:val="CommentSubject"/>
    <w:rsid w:val="00E622EE"/>
    <w:rPr>
      <w:rFonts w:ascii="Times New Roman" w:eastAsia="Times New Roman" w:hAnsi="Times New Roman" w:cs="Times New Roman"/>
      <w:b/>
      <w:bCs/>
      <w:sz w:val="20"/>
      <w:szCs w:val="20"/>
      <w:lang w:eastAsia="en-GB"/>
    </w:rPr>
  </w:style>
  <w:style w:type="paragraph" w:styleId="BalloonText">
    <w:name w:val="Balloon Text"/>
    <w:basedOn w:val="Normal"/>
    <w:link w:val="BalloonTextChar"/>
    <w:rsid w:val="00E622EE"/>
    <w:rPr>
      <w:rFonts w:ascii="Tahoma" w:hAnsi="Tahoma" w:cs="Tahoma"/>
      <w:sz w:val="16"/>
      <w:szCs w:val="16"/>
    </w:rPr>
  </w:style>
  <w:style w:type="character" w:customStyle="1" w:styleId="BalloonTextChar">
    <w:name w:val="Balloon Text Char"/>
    <w:basedOn w:val="DefaultParagraphFont"/>
    <w:link w:val="BalloonText"/>
    <w:rsid w:val="00E622EE"/>
    <w:rPr>
      <w:rFonts w:ascii="Tahoma" w:eastAsia="Times New Roman" w:hAnsi="Tahoma" w:cs="Tahoma"/>
      <w:sz w:val="16"/>
      <w:szCs w:val="16"/>
      <w:lang w:eastAsia="en-GB"/>
    </w:rPr>
  </w:style>
  <w:style w:type="paragraph" w:customStyle="1" w:styleId="BodyText1">
    <w:name w:val="Body Text 1"/>
    <w:basedOn w:val="Normal"/>
    <w:next w:val="BodyText2"/>
    <w:rsid w:val="00E622EE"/>
    <w:rPr>
      <w:rFonts w:ascii="Arial" w:eastAsia="SimSun" w:hAnsi="Arial" w:cs="Arial"/>
      <w:sz w:val="20"/>
      <w:szCs w:val="20"/>
      <w:lang w:eastAsia="zh-CN"/>
    </w:rPr>
  </w:style>
  <w:style w:type="paragraph" w:customStyle="1" w:styleId="DocSpace">
    <w:name w:val="DocSpace"/>
    <w:basedOn w:val="Normal"/>
    <w:rsid w:val="00E622EE"/>
    <w:pPr>
      <w:spacing w:before="200" w:after="60"/>
      <w:jc w:val="both"/>
    </w:pPr>
    <w:rPr>
      <w:rFonts w:ascii="Arial" w:hAnsi="Arial" w:cs="Arial"/>
      <w:sz w:val="20"/>
      <w:szCs w:val="20"/>
    </w:rPr>
  </w:style>
  <w:style w:type="paragraph" w:customStyle="1" w:styleId="DefinitionRight">
    <w:name w:val="Definition Right"/>
    <w:basedOn w:val="Normal"/>
    <w:rsid w:val="00E622EE"/>
    <w:pPr>
      <w:spacing w:before="200"/>
      <w:jc w:val="both"/>
    </w:pPr>
    <w:rPr>
      <w:rFonts w:ascii="Arial" w:hAnsi="Arial"/>
      <w:sz w:val="20"/>
      <w:szCs w:val="20"/>
    </w:rPr>
  </w:style>
  <w:style w:type="character" w:styleId="Emphasis">
    <w:name w:val="Emphasis"/>
    <w:basedOn w:val="DefaultParagraphFont"/>
    <w:qFormat/>
    <w:rsid w:val="00E622EE"/>
    <w:rPr>
      <w:i/>
      <w:iCs/>
    </w:rPr>
  </w:style>
  <w:style w:type="character" w:styleId="Strong">
    <w:name w:val="Strong"/>
    <w:basedOn w:val="DefaultParagraphFont"/>
    <w:qFormat/>
    <w:rsid w:val="00E622EE"/>
    <w:rPr>
      <w:b/>
      <w:bCs/>
    </w:rPr>
  </w:style>
  <w:style w:type="paragraph" w:styleId="NormalWeb">
    <w:name w:val="Normal (Web)"/>
    <w:basedOn w:val="Normal"/>
    <w:rsid w:val="00E622EE"/>
  </w:style>
  <w:style w:type="character" w:customStyle="1" w:styleId="FootnoteTextChar">
    <w:name w:val="Footnote Text Char"/>
    <w:basedOn w:val="DefaultParagraphFont"/>
    <w:link w:val="FootnoteText"/>
    <w:semiHidden/>
    <w:rsid w:val="00E622EE"/>
    <w:rPr>
      <w:rFonts w:ascii="Times New Roman" w:eastAsia="Times New Roman" w:hAnsi="Times New Roman" w:cs="Times New Roman"/>
      <w:sz w:val="20"/>
      <w:szCs w:val="20"/>
    </w:rPr>
  </w:style>
  <w:style w:type="paragraph" w:styleId="FootnoteText">
    <w:name w:val="footnote text"/>
    <w:basedOn w:val="Normal"/>
    <w:link w:val="FootnoteTextChar"/>
    <w:semiHidden/>
    <w:rsid w:val="00E622EE"/>
    <w:rPr>
      <w:sz w:val="20"/>
      <w:szCs w:val="20"/>
      <w:lang w:eastAsia="en-US"/>
    </w:rPr>
  </w:style>
  <w:style w:type="paragraph" w:styleId="BodyTextIndent">
    <w:name w:val="Body Text Indent"/>
    <w:basedOn w:val="Normal"/>
    <w:link w:val="BodyTextIndentChar"/>
    <w:rsid w:val="00E622EE"/>
    <w:pPr>
      <w:spacing w:after="120"/>
      <w:ind w:left="283"/>
    </w:pPr>
  </w:style>
  <w:style w:type="character" w:customStyle="1" w:styleId="BodyTextIndentChar">
    <w:name w:val="Body Text Indent Char"/>
    <w:basedOn w:val="DefaultParagraphFont"/>
    <w:link w:val="BodyTextIndent"/>
    <w:rsid w:val="00E622EE"/>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rsid w:val="00E622EE"/>
    <w:pPr>
      <w:spacing w:after="120" w:line="480" w:lineRule="auto"/>
      <w:ind w:left="283"/>
    </w:pPr>
  </w:style>
  <w:style w:type="character" w:customStyle="1" w:styleId="BodyTextIndent2Char">
    <w:name w:val="Body Text Indent 2 Char"/>
    <w:basedOn w:val="DefaultParagraphFont"/>
    <w:link w:val="BodyTextIndent2"/>
    <w:rsid w:val="00E622EE"/>
    <w:rPr>
      <w:rFonts w:ascii="Times New Roman" w:eastAsia="Times New Roman" w:hAnsi="Times New Roman" w:cs="Times New Roman"/>
      <w:sz w:val="24"/>
      <w:szCs w:val="24"/>
      <w:lang w:eastAsia="en-GB"/>
    </w:rPr>
  </w:style>
  <w:style w:type="paragraph" w:styleId="Title">
    <w:name w:val="Title"/>
    <w:basedOn w:val="Normal"/>
    <w:link w:val="TitleChar"/>
    <w:qFormat/>
    <w:rsid w:val="00E622EE"/>
    <w:pPr>
      <w:jc w:val="center"/>
    </w:pPr>
    <w:rPr>
      <w:rFonts w:ascii="Arial" w:hAnsi="Arial"/>
      <w:b/>
      <w:sz w:val="28"/>
      <w:szCs w:val="20"/>
      <w:lang w:eastAsia="en-US"/>
    </w:rPr>
  </w:style>
  <w:style w:type="character" w:customStyle="1" w:styleId="TitleChar">
    <w:name w:val="Title Char"/>
    <w:basedOn w:val="DefaultParagraphFont"/>
    <w:link w:val="Title"/>
    <w:rsid w:val="00E622EE"/>
    <w:rPr>
      <w:rFonts w:ascii="Arial" w:eastAsia="Times New Roman" w:hAnsi="Arial" w:cs="Times New Roman"/>
      <w:b/>
      <w:sz w:val="28"/>
      <w:szCs w:val="20"/>
    </w:rPr>
  </w:style>
  <w:style w:type="character" w:styleId="Hyperlink">
    <w:name w:val="Hyperlink"/>
    <w:basedOn w:val="DefaultParagraphFont"/>
    <w:rsid w:val="00E622EE"/>
    <w:rPr>
      <w:color w:val="0000FF"/>
      <w:u w:val="single"/>
    </w:rPr>
  </w:style>
  <w:style w:type="paragraph" w:styleId="BodyText3">
    <w:name w:val="Body Text 3"/>
    <w:basedOn w:val="Normal"/>
    <w:link w:val="BodyText3Char"/>
    <w:rsid w:val="00E622EE"/>
    <w:pPr>
      <w:spacing w:after="120"/>
    </w:pPr>
    <w:rPr>
      <w:sz w:val="16"/>
      <w:szCs w:val="16"/>
    </w:rPr>
  </w:style>
  <w:style w:type="character" w:customStyle="1" w:styleId="BodyText3Char">
    <w:name w:val="Body Text 3 Char"/>
    <w:basedOn w:val="DefaultParagraphFont"/>
    <w:link w:val="BodyText3"/>
    <w:rsid w:val="00E622EE"/>
    <w:rPr>
      <w:rFonts w:ascii="Times New Roman" w:eastAsia="Times New Roman" w:hAnsi="Times New Roman" w:cs="Times New Roman"/>
      <w:sz w:val="16"/>
      <w:szCs w:val="16"/>
      <w:lang w:eastAsia="en-GB"/>
    </w:rPr>
  </w:style>
  <w:style w:type="paragraph" w:styleId="ListBullet">
    <w:name w:val="List Bullet"/>
    <w:basedOn w:val="Normal"/>
    <w:autoRedefine/>
    <w:uiPriority w:val="99"/>
    <w:rsid w:val="00E622EE"/>
    <w:pPr>
      <w:tabs>
        <w:tab w:val="left" w:pos="855"/>
      </w:tabs>
      <w:ind w:left="1215" w:hanging="360"/>
    </w:pPr>
    <w:rPr>
      <w:rFonts w:ascii="Arial" w:hAnsi="Arial" w:cs="Arial"/>
    </w:rPr>
  </w:style>
  <w:style w:type="paragraph" w:styleId="E-mailSignature">
    <w:name w:val="E-mail Signature"/>
    <w:basedOn w:val="Normal"/>
    <w:link w:val="E-mailSignatureChar"/>
    <w:uiPriority w:val="99"/>
    <w:unhideWhenUsed/>
    <w:rsid w:val="00E622EE"/>
    <w:rPr>
      <w:rFonts w:eastAsia="Calibri"/>
    </w:rPr>
  </w:style>
  <w:style w:type="character" w:customStyle="1" w:styleId="E-mailSignatureChar">
    <w:name w:val="E-mail Signature Char"/>
    <w:basedOn w:val="DefaultParagraphFont"/>
    <w:link w:val="E-mailSignature"/>
    <w:uiPriority w:val="99"/>
    <w:rsid w:val="00E622EE"/>
    <w:rPr>
      <w:rFonts w:ascii="Times New Roman" w:eastAsia="Calibri" w:hAnsi="Times New Roman" w:cs="Times New Roman"/>
      <w:sz w:val="24"/>
      <w:szCs w:val="24"/>
      <w:lang w:eastAsia="en-GB"/>
    </w:rPr>
  </w:style>
  <w:style w:type="paragraph" w:customStyle="1" w:styleId="Indent1cm">
    <w:name w:val="Indent 1cm"/>
    <w:basedOn w:val="Normal"/>
    <w:rsid w:val="00E622EE"/>
    <w:pPr>
      <w:autoSpaceDE w:val="0"/>
      <w:autoSpaceDN w:val="0"/>
      <w:adjustRightInd w:val="0"/>
      <w:ind w:left="567"/>
      <w:jc w:val="both"/>
    </w:pPr>
    <w:rPr>
      <w:rFonts w:ascii="Arial" w:hAnsi="Arial" w:cs="Arial"/>
      <w:bCs/>
      <w:lang w:val="en-US" w:eastAsia="en-US"/>
    </w:rPr>
  </w:style>
  <w:style w:type="character" w:customStyle="1" w:styleId="Indent1cmChar">
    <w:name w:val="Indent 1cm Char"/>
    <w:basedOn w:val="DefaultParagraphFont"/>
    <w:rsid w:val="00E622EE"/>
    <w:rPr>
      <w:rFonts w:ascii="Arial" w:hAnsi="Arial" w:cs="Arial"/>
      <w:bCs/>
      <w:sz w:val="24"/>
      <w:szCs w:val="24"/>
      <w:lang w:val="en-US" w:eastAsia="en-US" w:bidi="ar-SA"/>
    </w:rPr>
  </w:style>
  <w:style w:type="paragraph" w:customStyle="1" w:styleId="Heading11">
    <w:name w:val="Heading 11"/>
    <w:basedOn w:val="Normal"/>
    <w:next w:val="Normal"/>
    <w:rsid w:val="00E622EE"/>
    <w:pPr>
      <w:keepNext/>
      <w:widowControl w:val="0"/>
      <w:tabs>
        <w:tab w:val="num" w:pos="2160"/>
      </w:tabs>
      <w:suppressAutoHyphens/>
      <w:autoSpaceDE w:val="0"/>
      <w:ind w:left="2160" w:hanging="720"/>
      <w:outlineLvl w:val="0"/>
    </w:pPr>
    <w:rPr>
      <w:lang w:val="en-US" w:eastAsia="en-US" w:bidi="en-US"/>
    </w:rPr>
  </w:style>
  <w:style w:type="paragraph" w:customStyle="1" w:styleId="Heading51">
    <w:name w:val="Heading 51"/>
    <w:basedOn w:val="Normal"/>
    <w:next w:val="Normal"/>
    <w:rsid w:val="00E622EE"/>
    <w:pPr>
      <w:keepNext/>
      <w:widowControl w:val="0"/>
      <w:tabs>
        <w:tab w:val="num" w:pos="4680"/>
      </w:tabs>
      <w:suppressAutoHyphens/>
      <w:autoSpaceDE w:val="0"/>
      <w:ind w:left="43"/>
      <w:outlineLvl w:val="4"/>
    </w:pPr>
    <w:rPr>
      <w:lang w:val="en-US" w:eastAsia="en-US" w:bidi="en-US"/>
    </w:rPr>
  </w:style>
  <w:style w:type="paragraph" w:customStyle="1" w:styleId="Heading61">
    <w:name w:val="Heading 61"/>
    <w:basedOn w:val="Normal"/>
    <w:next w:val="Normal"/>
    <w:rsid w:val="00E622EE"/>
    <w:pPr>
      <w:keepNext/>
      <w:widowControl w:val="0"/>
      <w:tabs>
        <w:tab w:val="num" w:pos="5400"/>
      </w:tabs>
      <w:suppressAutoHyphens/>
      <w:autoSpaceDE w:val="0"/>
      <w:spacing w:line="274" w:lineRule="exact"/>
      <w:ind w:left="5"/>
      <w:outlineLvl w:val="5"/>
    </w:pPr>
    <w:rPr>
      <w:lang w:val="en-US" w:eastAsia="en-US" w:bidi="en-US"/>
    </w:rPr>
  </w:style>
  <w:style w:type="paragraph" w:customStyle="1" w:styleId="Heading41">
    <w:name w:val="Heading 41"/>
    <w:basedOn w:val="Normal"/>
    <w:next w:val="Normal"/>
    <w:rsid w:val="00E622EE"/>
    <w:pPr>
      <w:keepNext/>
      <w:widowControl w:val="0"/>
      <w:tabs>
        <w:tab w:val="num" w:pos="3960"/>
      </w:tabs>
      <w:suppressAutoHyphens/>
      <w:autoSpaceDE w:val="0"/>
      <w:spacing w:line="274" w:lineRule="exact"/>
      <w:ind w:right="182"/>
      <w:outlineLvl w:val="3"/>
    </w:pPr>
    <w:rPr>
      <w:lang w:val="en-US" w:eastAsia="en-US" w:bidi="en-US"/>
    </w:rPr>
  </w:style>
  <w:style w:type="paragraph" w:customStyle="1" w:styleId="OutlinePara">
    <w:name w:val="Outline Para"/>
    <w:basedOn w:val="Normal"/>
    <w:rsid w:val="003D19C9"/>
    <w:pPr>
      <w:spacing w:after="240"/>
      <w:jc w:val="both"/>
    </w:pPr>
    <w:rPr>
      <w:rFonts w:ascii="Arial" w:hAnsi="Arial"/>
      <w:sz w:val="22"/>
      <w:szCs w:val="20"/>
      <w:lang w:eastAsia="en-US"/>
    </w:rPr>
  </w:style>
  <w:style w:type="paragraph" w:customStyle="1" w:styleId="Outline2">
    <w:name w:val="Outline 2"/>
    <w:basedOn w:val="Normal"/>
    <w:rsid w:val="00A44B6E"/>
    <w:pPr>
      <w:numPr>
        <w:ilvl w:val="1"/>
        <w:numId w:val="1"/>
      </w:numPr>
      <w:spacing w:after="240"/>
      <w:jc w:val="both"/>
      <w:outlineLvl w:val="1"/>
    </w:pPr>
    <w:rPr>
      <w:rFonts w:ascii="Arial" w:hAnsi="Arial"/>
      <w:sz w:val="22"/>
      <w:szCs w:val="20"/>
      <w:lang w:eastAsia="en-US"/>
    </w:rPr>
  </w:style>
  <w:style w:type="paragraph" w:customStyle="1" w:styleId="outline20">
    <w:name w:val="outline2"/>
    <w:basedOn w:val="Normal"/>
    <w:rsid w:val="00A44B6E"/>
    <w:pPr>
      <w:spacing w:after="240"/>
      <w:jc w:val="both"/>
    </w:pPr>
    <w:rPr>
      <w:rFonts w:ascii="Arial" w:hAnsi="Arial" w:cs="Arial"/>
      <w:sz w:val="22"/>
      <w:szCs w:val="22"/>
    </w:rPr>
  </w:style>
  <w:style w:type="paragraph" w:styleId="NoSpacing">
    <w:name w:val="No Spacing"/>
    <w:uiPriority w:val="1"/>
    <w:qFormat/>
    <w:rsid w:val="00A367CD"/>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39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h.gov.uk/en/Publicationsandstatistics/Publications/PublicationsPolicyAndGuidance/DH_12538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mokefree@nhft.nhs.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60E75-4F79-4D0F-BED2-01A09E089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7364</Words>
  <Characters>41980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Aminah Mian</cp:lastModifiedBy>
  <cp:revision>3</cp:revision>
  <cp:lastPrinted>2014-03-24T10:51:00Z</cp:lastPrinted>
  <dcterms:created xsi:type="dcterms:W3CDTF">2015-03-23T11:31:00Z</dcterms:created>
  <dcterms:modified xsi:type="dcterms:W3CDTF">2015-03-24T13:20:00Z</dcterms:modified>
</cp:coreProperties>
</file>